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80B" w:rsidRPr="008B380B" w:rsidRDefault="00852185" w:rsidP="008B380B">
      <w:pPr>
        <w:pStyle w:val="RefBook"/>
        <w:spacing w:line="240" w:lineRule="auto"/>
        <w:jc w:val="center"/>
        <w:rPr>
          <w:rFonts w:ascii="Arial" w:hAnsi="Arial" w:cs="Arial"/>
          <w:b/>
          <w:color w:val="auto"/>
          <w:sz w:val="48"/>
          <w:szCs w:val="48"/>
          <w:lang w:val="en-GB"/>
        </w:rPr>
      </w:pPr>
      <w:r>
        <w:rPr>
          <w:rFonts w:ascii="Arial" w:hAnsi="Arial" w:cs="Arial"/>
          <w:b/>
          <w:color w:val="auto"/>
          <w:sz w:val="48"/>
          <w:szCs w:val="48"/>
          <w:lang w:val="en-GB"/>
        </w:rPr>
        <w:t xml:space="preserve">     </w:t>
      </w:r>
      <w:r w:rsidR="00694964" w:rsidRPr="00B66FB6">
        <w:rPr>
          <w:rFonts w:ascii="Arial" w:hAnsi="Arial" w:cs="Arial"/>
          <w:b/>
          <w:color w:val="auto"/>
          <w:sz w:val="48"/>
          <w:szCs w:val="48"/>
          <w:lang w:val="en-GB"/>
        </w:rPr>
        <w:t>I</w:t>
      </w:r>
      <w:r w:rsidR="00E265A4">
        <w:rPr>
          <w:rFonts w:ascii="Arial" w:hAnsi="Arial" w:cs="Arial"/>
          <w:b/>
          <w:color w:val="auto"/>
          <w:sz w:val="48"/>
          <w:szCs w:val="48"/>
          <w:lang w:val="en-GB"/>
        </w:rPr>
        <w:t>³</w:t>
      </w:r>
      <w:r w:rsidR="00694964">
        <w:rPr>
          <w:rFonts w:ascii="Arial" w:hAnsi="Arial" w:cs="Arial"/>
          <w:b/>
          <w:color w:val="auto"/>
          <w:sz w:val="48"/>
          <w:szCs w:val="48"/>
          <w:lang w:val="en-GB"/>
        </w:rPr>
        <w:t>OO</w:t>
      </w:r>
      <w:r w:rsidR="00694964">
        <w:rPr>
          <w:rFonts w:ascii="Arial" w:hAnsi="Arial" w:cs="Arial"/>
          <w:b/>
          <w:color w:val="auto"/>
          <w:lang w:val="en-GB"/>
        </w:rPr>
        <w:t xml:space="preserve"> (Integral Impact Investment Outcome Objectives E</w:t>
      </w:r>
      <w:r w:rsidR="008B380B" w:rsidRPr="008B380B">
        <w:rPr>
          <w:rFonts w:ascii="Arial" w:hAnsi="Arial" w:cs="Arial"/>
          <w:b/>
          <w:noProof/>
          <w:color w:val="auto"/>
          <w:lang w:val="en-GB" w:eastAsia="en-GB"/>
        </w:rPr>
        <w:t>xample)</w:t>
      </w:r>
    </w:p>
    <w:p w:rsidR="00B66FB6" w:rsidRPr="00F10769" w:rsidRDefault="00B66FB6" w:rsidP="00B66FB6">
      <w:pPr>
        <w:pStyle w:val="RefBook"/>
        <w:spacing w:line="240" w:lineRule="auto"/>
        <w:jc w:val="both"/>
        <w:rPr>
          <w:rFonts w:ascii="Arial" w:hAnsi="Arial" w:cs="Arial"/>
          <w:color w:val="auto"/>
          <w:lang w:val="en-GB"/>
        </w:rPr>
      </w:pPr>
    </w:p>
    <w:p w:rsidR="00B8653B" w:rsidRDefault="00B8653B" w:rsidP="005934DD">
      <w:pPr>
        <w:rPr>
          <w:rFonts w:ascii="Arial" w:hAnsi="Arial" w:cs="Arial"/>
          <w:sz w:val="24"/>
          <w:szCs w:val="24"/>
        </w:rPr>
      </w:pPr>
    </w:p>
    <w:p w:rsidR="009E446A" w:rsidRDefault="00E91384" w:rsidP="005934DD">
      <w:pPr>
        <w:rPr>
          <w:rFonts w:ascii="Arial" w:hAnsi="Arial" w:cs="Arial"/>
          <w:sz w:val="24"/>
          <w:szCs w:val="24"/>
        </w:rPr>
      </w:pPr>
      <w:r w:rsidRPr="00E91384">
        <w:rPr>
          <w:rFonts w:ascii="Arial" w:hAnsi="Arial" w:cs="Arial"/>
          <w:b/>
          <w:sz w:val="24"/>
          <w:szCs w:val="24"/>
        </w:rPr>
        <w:t>Introduction:</w:t>
      </w:r>
      <w:r>
        <w:rPr>
          <w:rFonts w:ascii="Arial" w:hAnsi="Arial" w:cs="Arial"/>
          <w:sz w:val="24"/>
          <w:szCs w:val="24"/>
        </w:rPr>
        <w:t xml:space="preserve"> </w:t>
      </w:r>
    </w:p>
    <w:p w:rsidR="0061231F" w:rsidRDefault="00E265A4" w:rsidP="005934DD">
      <w:pPr>
        <w:rPr>
          <w:rFonts w:ascii="Arial" w:hAnsi="Arial" w:cs="Arial"/>
          <w:sz w:val="24"/>
          <w:szCs w:val="24"/>
        </w:rPr>
      </w:pPr>
      <w:r>
        <w:rPr>
          <w:rFonts w:ascii="Arial" w:hAnsi="Arial" w:cs="Arial"/>
          <w:sz w:val="24"/>
          <w:szCs w:val="24"/>
        </w:rPr>
        <w:t>This “case” I³</w:t>
      </w:r>
      <w:r w:rsidR="007B0DD1">
        <w:rPr>
          <w:rFonts w:ascii="Arial" w:hAnsi="Arial" w:cs="Arial"/>
          <w:sz w:val="24"/>
          <w:szCs w:val="24"/>
        </w:rPr>
        <w:t>OO</w:t>
      </w:r>
      <w:r w:rsidR="00E91384">
        <w:rPr>
          <w:rFonts w:ascii="Arial" w:hAnsi="Arial" w:cs="Arial"/>
          <w:sz w:val="24"/>
          <w:szCs w:val="24"/>
        </w:rPr>
        <w:t xml:space="preserve"> is derived from the preceding discussions with a company and is submitted to</w:t>
      </w:r>
      <w:r>
        <w:rPr>
          <w:rFonts w:ascii="Arial" w:hAnsi="Arial" w:cs="Arial"/>
          <w:sz w:val="24"/>
          <w:szCs w:val="24"/>
        </w:rPr>
        <w:t xml:space="preserve"> X</w:t>
      </w:r>
      <w:r w:rsidR="00E91384">
        <w:rPr>
          <w:rFonts w:ascii="Arial" w:hAnsi="Arial" w:cs="Arial"/>
          <w:sz w:val="24"/>
          <w:szCs w:val="24"/>
        </w:rPr>
        <w:t xml:space="preserve"> for final approval in parallel with any loan/funding agreements. It follows si</w:t>
      </w:r>
      <w:r w:rsidR="00BE1F74">
        <w:rPr>
          <w:rFonts w:ascii="Arial" w:hAnsi="Arial" w:cs="Arial"/>
          <w:sz w:val="24"/>
          <w:szCs w:val="24"/>
        </w:rPr>
        <w:t>milar iterative lines and stages</w:t>
      </w:r>
      <w:r w:rsidR="00E91384">
        <w:rPr>
          <w:rFonts w:ascii="Arial" w:hAnsi="Arial" w:cs="Arial"/>
          <w:sz w:val="24"/>
          <w:szCs w:val="24"/>
        </w:rPr>
        <w:t xml:space="preserve"> of development as such legal </w:t>
      </w:r>
      <w:r w:rsidR="00BE1F74">
        <w:rPr>
          <w:rFonts w:ascii="Arial" w:hAnsi="Arial" w:cs="Arial"/>
          <w:sz w:val="24"/>
          <w:szCs w:val="24"/>
        </w:rPr>
        <w:t xml:space="preserve">loan </w:t>
      </w:r>
      <w:r w:rsidR="00E91384">
        <w:rPr>
          <w:rFonts w:ascii="Arial" w:hAnsi="Arial" w:cs="Arial"/>
          <w:sz w:val="24"/>
          <w:szCs w:val="24"/>
        </w:rPr>
        <w:t xml:space="preserve">documentation including final sign-off by the company management. </w:t>
      </w:r>
    </w:p>
    <w:p w:rsidR="007B0DD1" w:rsidRDefault="0061231F" w:rsidP="005934DD">
      <w:pPr>
        <w:rPr>
          <w:rFonts w:ascii="Arial" w:hAnsi="Arial" w:cs="Arial"/>
          <w:sz w:val="24"/>
          <w:szCs w:val="24"/>
        </w:rPr>
      </w:pPr>
      <w:r>
        <w:rPr>
          <w:rFonts w:ascii="Arial" w:hAnsi="Arial" w:cs="Arial"/>
          <w:sz w:val="24"/>
          <w:szCs w:val="24"/>
        </w:rPr>
        <w:t>Component parts of the below can become part of the covenant package within the main legal agreement</w:t>
      </w:r>
      <w:r w:rsidR="009E446A">
        <w:rPr>
          <w:rFonts w:ascii="Arial" w:hAnsi="Arial" w:cs="Arial"/>
          <w:sz w:val="24"/>
          <w:szCs w:val="24"/>
        </w:rPr>
        <w:t xml:space="preserve"> and be directive within the use of proceeds. </w:t>
      </w:r>
      <w:r>
        <w:rPr>
          <w:rFonts w:ascii="Arial" w:hAnsi="Arial" w:cs="Arial"/>
          <w:sz w:val="24"/>
          <w:szCs w:val="24"/>
        </w:rPr>
        <w:t xml:space="preserve"> </w:t>
      </w:r>
      <w:r w:rsidR="00E91384">
        <w:rPr>
          <w:rFonts w:ascii="Arial" w:hAnsi="Arial" w:cs="Arial"/>
          <w:sz w:val="24"/>
          <w:szCs w:val="24"/>
        </w:rPr>
        <w:t xml:space="preserve">  </w:t>
      </w:r>
      <w:r w:rsidR="007B0DD1">
        <w:rPr>
          <w:rFonts w:ascii="Arial" w:hAnsi="Arial" w:cs="Arial"/>
          <w:sz w:val="24"/>
          <w:szCs w:val="24"/>
        </w:rPr>
        <w:t xml:space="preserve"> </w:t>
      </w:r>
    </w:p>
    <w:p w:rsidR="00E91384" w:rsidRDefault="00E91384" w:rsidP="005934DD">
      <w:pPr>
        <w:rPr>
          <w:rFonts w:ascii="Arial" w:hAnsi="Arial" w:cs="Arial"/>
          <w:sz w:val="24"/>
          <w:szCs w:val="24"/>
        </w:rPr>
      </w:pPr>
      <w:r w:rsidRPr="00B8653B">
        <w:rPr>
          <w:rFonts w:ascii="Arial" w:hAnsi="Arial" w:cs="Arial"/>
          <w:b/>
          <w:sz w:val="24"/>
          <w:szCs w:val="24"/>
        </w:rPr>
        <w:t>Overview</w:t>
      </w:r>
      <w:r>
        <w:rPr>
          <w:rFonts w:ascii="Arial" w:hAnsi="Arial" w:cs="Arial"/>
          <w:b/>
          <w:sz w:val="24"/>
          <w:szCs w:val="24"/>
        </w:rPr>
        <w:t xml:space="preserve"> &amp; Key Themes</w:t>
      </w:r>
      <w:r w:rsidRPr="00B8653B">
        <w:rPr>
          <w:rFonts w:ascii="Arial" w:hAnsi="Arial" w:cs="Arial"/>
          <w:b/>
          <w:sz w:val="24"/>
          <w:szCs w:val="24"/>
        </w:rPr>
        <w:t xml:space="preserve">: </w:t>
      </w:r>
    </w:p>
    <w:p w:rsidR="00B8653B" w:rsidRDefault="00B8653B" w:rsidP="005934DD">
      <w:pPr>
        <w:rPr>
          <w:rFonts w:ascii="Arial" w:hAnsi="Arial" w:cs="Arial"/>
          <w:sz w:val="24"/>
          <w:szCs w:val="24"/>
        </w:rPr>
      </w:pPr>
      <w:r>
        <w:rPr>
          <w:rFonts w:ascii="Arial" w:hAnsi="Arial" w:cs="Arial"/>
          <w:sz w:val="24"/>
          <w:szCs w:val="24"/>
        </w:rPr>
        <w:t xml:space="preserve">The company operates in several geographies and jurisdictions that allow for specific considerations to be taken into account at local vs. group levels. </w:t>
      </w:r>
    </w:p>
    <w:p w:rsidR="00757266" w:rsidRDefault="00870635" w:rsidP="00E91384">
      <w:pPr>
        <w:rPr>
          <w:rFonts w:ascii="Arial" w:hAnsi="Arial" w:cs="Arial"/>
          <w:sz w:val="24"/>
          <w:szCs w:val="24"/>
        </w:rPr>
      </w:pPr>
      <w:r>
        <w:rPr>
          <w:rFonts w:ascii="Arial" w:hAnsi="Arial" w:cs="Arial"/>
          <w:sz w:val="24"/>
          <w:szCs w:val="24"/>
        </w:rPr>
        <w:t xml:space="preserve">During the DD and deep dive culture identification process, several areas were highlighted and now agreed for change to enable the company to deliver and reach its holistic objectives.  </w:t>
      </w:r>
      <w:r w:rsidR="00200322">
        <w:rPr>
          <w:rFonts w:ascii="Arial" w:hAnsi="Arial" w:cs="Arial"/>
          <w:sz w:val="24"/>
          <w:szCs w:val="24"/>
        </w:rPr>
        <w:t xml:space="preserve">We looked at the degree of the client dimension e.g. retention and revenue, affected / influenced by the organisational culture. We identified the key levers within the organisational culture that can and will effect </w:t>
      </w:r>
      <w:r w:rsidR="00F15C94">
        <w:rPr>
          <w:rFonts w:ascii="Arial" w:hAnsi="Arial" w:cs="Arial"/>
          <w:sz w:val="24"/>
          <w:szCs w:val="24"/>
        </w:rPr>
        <w:t xml:space="preserve">strategic </w:t>
      </w:r>
      <w:r w:rsidR="00200322">
        <w:rPr>
          <w:rFonts w:ascii="Arial" w:hAnsi="Arial" w:cs="Arial"/>
          <w:sz w:val="24"/>
          <w:szCs w:val="24"/>
        </w:rPr>
        <w:t xml:space="preserve">change.  </w:t>
      </w:r>
    </w:p>
    <w:p w:rsidR="00F15C94" w:rsidRPr="00757266" w:rsidRDefault="00D525EF" w:rsidP="00E91384">
      <w:pPr>
        <w:rPr>
          <w:rFonts w:ascii="Arial" w:hAnsi="Arial" w:cs="Arial"/>
          <w:b/>
          <w:sz w:val="24"/>
          <w:szCs w:val="24"/>
        </w:rPr>
      </w:pPr>
      <w:r>
        <w:rPr>
          <w:rFonts w:ascii="Arial" w:hAnsi="Arial" w:cs="Arial"/>
          <w:b/>
          <w:sz w:val="24"/>
          <w:szCs w:val="24"/>
        </w:rPr>
        <w:t xml:space="preserve">Culture </w:t>
      </w:r>
      <w:r w:rsidR="00757266" w:rsidRPr="00757266">
        <w:rPr>
          <w:rFonts w:ascii="Arial" w:hAnsi="Arial" w:cs="Arial"/>
          <w:b/>
          <w:sz w:val="24"/>
          <w:szCs w:val="24"/>
        </w:rPr>
        <w:t xml:space="preserve">Diagnostic: </w:t>
      </w:r>
      <w:r w:rsidR="00200322" w:rsidRPr="00757266">
        <w:rPr>
          <w:rFonts w:ascii="Arial" w:hAnsi="Arial" w:cs="Arial"/>
          <w:b/>
          <w:sz w:val="24"/>
          <w:szCs w:val="24"/>
        </w:rPr>
        <w:t xml:space="preserve"> </w:t>
      </w:r>
    </w:p>
    <w:p w:rsidR="00AD7DE4" w:rsidRDefault="00E729CB" w:rsidP="005934DD">
      <w:pPr>
        <w:rPr>
          <w:rFonts w:ascii="Arial" w:hAnsi="Arial" w:cs="Arial"/>
          <w:sz w:val="24"/>
          <w:szCs w:val="24"/>
        </w:rPr>
      </w:pPr>
      <w:r>
        <w:rPr>
          <w:rFonts w:ascii="Arial" w:hAnsi="Arial" w:cs="Arial"/>
          <w:sz w:val="24"/>
          <w:szCs w:val="24"/>
        </w:rPr>
        <w:t xml:space="preserve">Using the CVF (Competing Values Framework) </w:t>
      </w:r>
      <w:r w:rsidR="00D20235">
        <w:rPr>
          <w:rFonts w:ascii="Arial" w:hAnsi="Arial" w:cs="Arial"/>
          <w:sz w:val="24"/>
          <w:szCs w:val="24"/>
        </w:rPr>
        <w:t xml:space="preserve">below, </w:t>
      </w:r>
      <w:r>
        <w:rPr>
          <w:rFonts w:ascii="Arial" w:hAnsi="Arial" w:cs="Arial"/>
          <w:sz w:val="24"/>
          <w:szCs w:val="24"/>
        </w:rPr>
        <w:t>the Company is considered to be mainly influenced by “</w:t>
      </w:r>
      <w:r w:rsidR="00D20235">
        <w:rPr>
          <w:rFonts w:ascii="Arial" w:hAnsi="Arial" w:cs="Arial"/>
          <w:sz w:val="24"/>
          <w:szCs w:val="24"/>
        </w:rPr>
        <w:t>the market</w:t>
      </w:r>
      <w:r>
        <w:rPr>
          <w:rFonts w:ascii="Arial" w:hAnsi="Arial" w:cs="Arial"/>
          <w:sz w:val="24"/>
          <w:szCs w:val="24"/>
        </w:rPr>
        <w:t xml:space="preserve"> culture” archetype</w:t>
      </w:r>
      <w:r w:rsidR="00476E80">
        <w:rPr>
          <w:rFonts w:ascii="Arial" w:hAnsi="Arial" w:cs="Arial"/>
          <w:sz w:val="24"/>
          <w:szCs w:val="24"/>
        </w:rPr>
        <w:t>. Given their target clients and the nature o</w:t>
      </w:r>
      <w:r w:rsidR="00BE1F74">
        <w:rPr>
          <w:rFonts w:ascii="Arial" w:hAnsi="Arial" w:cs="Arial"/>
          <w:sz w:val="24"/>
          <w:szCs w:val="24"/>
        </w:rPr>
        <w:t>f the highly competitive marketplace, this position is</w:t>
      </w:r>
      <w:r w:rsidR="00476E80">
        <w:rPr>
          <w:rFonts w:ascii="Arial" w:hAnsi="Arial" w:cs="Arial"/>
          <w:sz w:val="24"/>
          <w:szCs w:val="24"/>
        </w:rPr>
        <w:t xml:space="preserve"> appropria</w:t>
      </w:r>
      <w:r w:rsidR="00BE1F74">
        <w:rPr>
          <w:rFonts w:ascii="Arial" w:hAnsi="Arial" w:cs="Arial"/>
          <w:sz w:val="24"/>
          <w:szCs w:val="24"/>
        </w:rPr>
        <w:t>te, particularly in those</w:t>
      </w:r>
      <w:r w:rsidR="00476E80">
        <w:rPr>
          <w:rFonts w:ascii="Arial" w:hAnsi="Arial" w:cs="Arial"/>
          <w:sz w:val="24"/>
          <w:szCs w:val="24"/>
        </w:rPr>
        <w:t xml:space="preserve"> markets where the company is still fighting for market share.  </w:t>
      </w:r>
    </w:p>
    <w:p w:rsidR="00460BF2" w:rsidRDefault="00476E80" w:rsidP="005934DD">
      <w:pPr>
        <w:rPr>
          <w:rFonts w:ascii="Arial" w:hAnsi="Arial" w:cs="Arial"/>
          <w:sz w:val="24"/>
          <w:szCs w:val="24"/>
        </w:rPr>
      </w:pPr>
      <w:r>
        <w:rPr>
          <w:rFonts w:ascii="Arial" w:hAnsi="Arial" w:cs="Arial"/>
          <w:sz w:val="24"/>
          <w:szCs w:val="24"/>
        </w:rPr>
        <w:t xml:space="preserve">In the two markets where the company is already the clear market leader, a more balanced </w:t>
      </w:r>
      <w:r w:rsidR="00BE1F74">
        <w:rPr>
          <w:rFonts w:ascii="Arial" w:hAnsi="Arial" w:cs="Arial"/>
          <w:sz w:val="24"/>
          <w:szCs w:val="24"/>
        </w:rPr>
        <w:t xml:space="preserve">archetype, such as </w:t>
      </w:r>
      <w:r w:rsidR="00E729CB">
        <w:rPr>
          <w:rFonts w:ascii="Arial" w:hAnsi="Arial" w:cs="Arial"/>
          <w:sz w:val="24"/>
          <w:szCs w:val="24"/>
        </w:rPr>
        <w:t>“</w:t>
      </w:r>
      <w:r>
        <w:rPr>
          <w:rFonts w:ascii="Arial" w:hAnsi="Arial" w:cs="Arial"/>
          <w:sz w:val="24"/>
          <w:szCs w:val="24"/>
        </w:rPr>
        <w:t>the</w:t>
      </w:r>
      <w:r w:rsidR="007A1C2B">
        <w:rPr>
          <w:rFonts w:ascii="Arial" w:hAnsi="Arial" w:cs="Arial"/>
          <w:sz w:val="24"/>
          <w:szCs w:val="24"/>
        </w:rPr>
        <w:t xml:space="preserve"> clan </w:t>
      </w:r>
      <w:r w:rsidR="00E729CB">
        <w:rPr>
          <w:rFonts w:ascii="Arial" w:hAnsi="Arial" w:cs="Arial"/>
          <w:sz w:val="24"/>
          <w:szCs w:val="24"/>
        </w:rPr>
        <w:t xml:space="preserve">culture” </w:t>
      </w:r>
      <w:r>
        <w:rPr>
          <w:rFonts w:ascii="Arial" w:hAnsi="Arial" w:cs="Arial"/>
          <w:sz w:val="24"/>
          <w:szCs w:val="24"/>
        </w:rPr>
        <w:t xml:space="preserve">in particular would help the firm to develop the cohesion and team work required </w:t>
      </w:r>
      <w:r w:rsidR="00142E8F">
        <w:rPr>
          <w:rFonts w:ascii="Arial" w:hAnsi="Arial" w:cs="Arial"/>
          <w:sz w:val="24"/>
          <w:szCs w:val="24"/>
        </w:rPr>
        <w:t xml:space="preserve">to innovate and become more effective. In addition, given its target acquisitions, </w:t>
      </w:r>
      <w:r w:rsidR="00E729CB">
        <w:rPr>
          <w:rFonts w:ascii="Arial" w:hAnsi="Arial" w:cs="Arial"/>
          <w:sz w:val="24"/>
          <w:szCs w:val="24"/>
        </w:rPr>
        <w:t xml:space="preserve">the company is </w:t>
      </w:r>
      <w:r w:rsidR="00142E8F">
        <w:rPr>
          <w:rFonts w:ascii="Arial" w:hAnsi="Arial" w:cs="Arial"/>
          <w:sz w:val="24"/>
          <w:szCs w:val="24"/>
        </w:rPr>
        <w:t xml:space="preserve">now </w:t>
      </w:r>
      <w:r w:rsidR="00E729CB">
        <w:rPr>
          <w:rFonts w:ascii="Arial" w:hAnsi="Arial" w:cs="Arial"/>
          <w:sz w:val="24"/>
          <w:szCs w:val="24"/>
        </w:rPr>
        <w:t>moving from the “Go-Go” (</w:t>
      </w:r>
      <w:proofErr w:type="spellStart"/>
      <w:r w:rsidR="00E729CB">
        <w:rPr>
          <w:rFonts w:ascii="Arial" w:hAnsi="Arial" w:cs="Arial"/>
          <w:sz w:val="24"/>
          <w:szCs w:val="24"/>
        </w:rPr>
        <w:t>Adizes</w:t>
      </w:r>
      <w:proofErr w:type="spellEnd"/>
      <w:r w:rsidR="00E729CB">
        <w:rPr>
          <w:rFonts w:ascii="Arial" w:hAnsi="Arial" w:cs="Arial"/>
          <w:sz w:val="24"/>
          <w:szCs w:val="24"/>
        </w:rPr>
        <w:t>) stage and a requirement towards prime as an imperative for</w:t>
      </w:r>
      <w:r w:rsidR="00142E8F">
        <w:rPr>
          <w:rFonts w:ascii="Arial" w:hAnsi="Arial" w:cs="Arial"/>
          <w:sz w:val="24"/>
          <w:szCs w:val="24"/>
        </w:rPr>
        <w:t xml:space="preserve"> a more </w:t>
      </w:r>
      <w:r w:rsidR="00E729CB">
        <w:rPr>
          <w:rFonts w:ascii="Arial" w:hAnsi="Arial" w:cs="Arial"/>
          <w:sz w:val="24"/>
          <w:szCs w:val="24"/>
        </w:rPr>
        <w:t xml:space="preserve">managed </w:t>
      </w:r>
      <w:r w:rsidR="00142E8F">
        <w:rPr>
          <w:rFonts w:ascii="Arial" w:hAnsi="Arial" w:cs="Arial"/>
          <w:sz w:val="24"/>
          <w:szCs w:val="24"/>
        </w:rPr>
        <w:t xml:space="preserve">and operationalised, structured form of </w:t>
      </w:r>
      <w:r w:rsidR="00E729CB">
        <w:rPr>
          <w:rFonts w:ascii="Arial" w:hAnsi="Arial" w:cs="Arial"/>
          <w:sz w:val="24"/>
          <w:szCs w:val="24"/>
        </w:rPr>
        <w:t>growth</w:t>
      </w:r>
      <w:r w:rsidR="00142E8F">
        <w:rPr>
          <w:rFonts w:ascii="Arial" w:hAnsi="Arial" w:cs="Arial"/>
          <w:sz w:val="24"/>
          <w:szCs w:val="24"/>
        </w:rPr>
        <w:t xml:space="preserve"> from managing current assets and focus of client retention and cross sales opportunities</w:t>
      </w:r>
      <w:r w:rsidR="00E729CB">
        <w:rPr>
          <w:rFonts w:ascii="Arial" w:hAnsi="Arial" w:cs="Arial"/>
          <w:sz w:val="24"/>
          <w:szCs w:val="24"/>
        </w:rPr>
        <w:t xml:space="preserve">. </w:t>
      </w:r>
    </w:p>
    <w:p w:rsidR="00D525EF" w:rsidRDefault="00D525EF" w:rsidP="005934DD">
      <w:pPr>
        <w:rPr>
          <w:rFonts w:ascii="Arial" w:hAnsi="Arial" w:cs="Arial"/>
          <w:sz w:val="24"/>
          <w:szCs w:val="24"/>
        </w:rPr>
      </w:pPr>
      <w:r>
        <w:rPr>
          <w:rFonts w:ascii="Arial" w:hAnsi="Arial" w:cs="Arial"/>
          <w:sz w:val="24"/>
          <w:szCs w:val="24"/>
        </w:rPr>
        <w:t xml:space="preserve">Given its operational emphasis, “managing the control system” </w:t>
      </w:r>
      <w:r w:rsidR="00BE1F74">
        <w:rPr>
          <w:rFonts w:ascii="Arial" w:hAnsi="Arial" w:cs="Arial"/>
          <w:sz w:val="24"/>
          <w:szCs w:val="24"/>
        </w:rPr>
        <w:t xml:space="preserve">(chart below) </w:t>
      </w:r>
      <w:r>
        <w:rPr>
          <w:rFonts w:ascii="Arial" w:hAnsi="Arial" w:cs="Arial"/>
          <w:sz w:val="24"/>
          <w:szCs w:val="24"/>
        </w:rPr>
        <w:t xml:space="preserve">is a strong area whilst the management functions supporting this aspect remains weaker. </w:t>
      </w:r>
    </w:p>
    <w:p w:rsidR="00D525EF" w:rsidRDefault="00D525EF" w:rsidP="00D525EF">
      <w:pPr>
        <w:rPr>
          <w:rFonts w:ascii="Arial" w:hAnsi="Arial" w:cs="Arial"/>
          <w:sz w:val="24"/>
          <w:szCs w:val="24"/>
        </w:rPr>
      </w:pPr>
      <w:r>
        <w:rPr>
          <w:rFonts w:ascii="Arial" w:hAnsi="Arial" w:cs="Arial"/>
          <w:sz w:val="24"/>
          <w:szCs w:val="24"/>
        </w:rPr>
        <w:t>The dominating influence from both the owner and the COO has created a “top-down” culture based on reliance on direction, instruction, agreement and decision mak</w:t>
      </w:r>
      <w:r w:rsidR="00BE1F74">
        <w:rPr>
          <w:rFonts w:ascii="Arial" w:hAnsi="Arial" w:cs="Arial"/>
          <w:sz w:val="24"/>
          <w:szCs w:val="24"/>
        </w:rPr>
        <w:t>ing from those key members who also display behaviours similar to those</w:t>
      </w:r>
      <w:r>
        <w:rPr>
          <w:rFonts w:ascii="Arial" w:hAnsi="Arial" w:cs="Arial"/>
          <w:sz w:val="24"/>
          <w:szCs w:val="24"/>
        </w:rPr>
        <w:t xml:space="preserve"> seen inside “paternalistic” organisations. </w:t>
      </w:r>
    </w:p>
    <w:p w:rsidR="00D525EF" w:rsidRDefault="00D525EF" w:rsidP="00D525EF">
      <w:pPr>
        <w:rPr>
          <w:rFonts w:ascii="Arial" w:hAnsi="Arial" w:cs="Arial"/>
          <w:sz w:val="24"/>
          <w:szCs w:val="24"/>
        </w:rPr>
      </w:pPr>
      <w:r>
        <w:rPr>
          <w:rFonts w:ascii="Arial" w:hAnsi="Arial" w:cs="Arial"/>
          <w:sz w:val="24"/>
          <w:szCs w:val="24"/>
        </w:rPr>
        <w:lastRenderedPageBreak/>
        <w:t xml:space="preserve">A key growth imperative in preparation for the shift into “prime” will require a more decentralised, management and employee empowered and engaged culture that can drive creativity and innovation across the operations area and leadership dimensions. This will entail building a “learning organisation” to support innovative and sustainable growth across all operational divisions as complexity will outstrip current management capacities in this area. </w:t>
      </w:r>
    </w:p>
    <w:p w:rsidR="00D525EF" w:rsidRDefault="00D525EF" w:rsidP="005934DD">
      <w:pPr>
        <w:rPr>
          <w:rFonts w:ascii="Arial" w:hAnsi="Arial" w:cs="Arial"/>
          <w:sz w:val="24"/>
          <w:szCs w:val="24"/>
        </w:rPr>
      </w:pPr>
    </w:p>
    <w:p w:rsidR="00460BF2" w:rsidRDefault="003C0FFC" w:rsidP="00460BF2">
      <w:pPr>
        <w:jc w:val="center"/>
        <w:rPr>
          <w:rFonts w:ascii="Arial" w:hAnsi="Arial" w:cs="Arial"/>
          <w:sz w:val="24"/>
          <w:szCs w:val="24"/>
        </w:rPr>
      </w:pPr>
      <w:r>
        <w:rPr>
          <w:noProof/>
          <w:lang w:eastAsia="en-GB"/>
        </w:rPr>
        <w:drawing>
          <wp:inline distT="0" distB="0" distL="0" distR="0" wp14:anchorId="01D53E5A" wp14:editId="4E6D87F6">
            <wp:extent cx="7524750" cy="4268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46771" cy="4280654"/>
                    </a:xfrm>
                    <a:prstGeom prst="rect">
                      <a:avLst/>
                    </a:prstGeom>
                  </pic:spPr>
                </pic:pic>
              </a:graphicData>
            </a:graphic>
          </wp:inline>
        </w:drawing>
      </w:r>
    </w:p>
    <w:p w:rsidR="00E729CB" w:rsidRDefault="00E729CB" w:rsidP="00A00D56">
      <w:pPr>
        <w:jc w:val="center"/>
        <w:rPr>
          <w:rFonts w:ascii="Arial" w:hAnsi="Arial" w:cs="Arial"/>
          <w:sz w:val="24"/>
          <w:szCs w:val="24"/>
        </w:rPr>
      </w:pPr>
    </w:p>
    <w:p w:rsidR="00FF30CF" w:rsidRDefault="004049E4" w:rsidP="005934DD">
      <w:pPr>
        <w:rPr>
          <w:rFonts w:ascii="Arial" w:hAnsi="Arial" w:cs="Arial"/>
          <w:sz w:val="24"/>
          <w:szCs w:val="24"/>
        </w:rPr>
      </w:pPr>
      <w:r>
        <w:rPr>
          <w:rFonts w:ascii="Arial" w:hAnsi="Arial" w:cs="Arial"/>
          <w:sz w:val="24"/>
          <w:szCs w:val="24"/>
        </w:rPr>
        <w:t xml:space="preserve">For true internalisation and to leverage a </w:t>
      </w:r>
      <w:r w:rsidR="00FF30CF">
        <w:rPr>
          <w:rFonts w:ascii="Arial" w:hAnsi="Arial" w:cs="Arial"/>
          <w:sz w:val="24"/>
          <w:szCs w:val="24"/>
        </w:rPr>
        <w:t>change in positive culture, a shift is</w:t>
      </w:r>
      <w:r>
        <w:rPr>
          <w:rFonts w:ascii="Arial" w:hAnsi="Arial" w:cs="Arial"/>
          <w:sz w:val="24"/>
          <w:szCs w:val="24"/>
        </w:rPr>
        <w:t xml:space="preserve"> require</w:t>
      </w:r>
      <w:r w:rsidR="00FF30CF">
        <w:rPr>
          <w:rFonts w:ascii="Arial" w:hAnsi="Arial" w:cs="Arial"/>
          <w:sz w:val="24"/>
          <w:szCs w:val="24"/>
        </w:rPr>
        <w:t xml:space="preserve">d in the current economic model. Whilst ownership is concentrated to enable a clear line between risk and decision and to leverage further and future capital raisings for growth, building an extended sharing model that underpins the “we are all in the same boat” aspect of the new culture is required. </w:t>
      </w:r>
    </w:p>
    <w:p w:rsidR="00831A5C" w:rsidRDefault="00FF30CF" w:rsidP="005934DD">
      <w:pPr>
        <w:rPr>
          <w:rFonts w:ascii="Arial" w:hAnsi="Arial" w:cs="Arial"/>
          <w:sz w:val="24"/>
          <w:szCs w:val="24"/>
        </w:rPr>
      </w:pPr>
      <w:r>
        <w:rPr>
          <w:rFonts w:ascii="Arial" w:hAnsi="Arial" w:cs="Arial"/>
          <w:sz w:val="24"/>
          <w:szCs w:val="24"/>
        </w:rPr>
        <w:lastRenderedPageBreak/>
        <w:t xml:space="preserve">At this juncture, and following our culture survey, indirect ownership </w:t>
      </w:r>
      <w:r w:rsidR="00A9588E">
        <w:rPr>
          <w:rFonts w:ascii="Arial" w:hAnsi="Arial" w:cs="Arial"/>
          <w:sz w:val="24"/>
          <w:szCs w:val="24"/>
        </w:rPr>
        <w:t xml:space="preserve">by staff </w:t>
      </w:r>
      <w:r>
        <w:rPr>
          <w:rFonts w:ascii="Arial" w:hAnsi="Arial" w:cs="Arial"/>
          <w:sz w:val="24"/>
          <w:szCs w:val="24"/>
        </w:rPr>
        <w:t xml:space="preserve">is not expected, required or even wanted given the base hierarchy of the culture that prevails which is more aligned with direct economic rewards systems which </w:t>
      </w:r>
      <w:r w:rsidR="00831A5C">
        <w:rPr>
          <w:rFonts w:ascii="Arial" w:hAnsi="Arial" w:cs="Arial"/>
          <w:sz w:val="24"/>
          <w:szCs w:val="24"/>
        </w:rPr>
        <w:t>covers immediate needs for self and family and provides direct financial control for discretionary spending and savings</w:t>
      </w:r>
      <w:r>
        <w:rPr>
          <w:rFonts w:ascii="Arial" w:hAnsi="Arial" w:cs="Arial"/>
          <w:sz w:val="24"/>
          <w:szCs w:val="24"/>
        </w:rPr>
        <w:t xml:space="preserve">. </w:t>
      </w:r>
    </w:p>
    <w:p w:rsidR="004049E4" w:rsidRDefault="00FF30CF" w:rsidP="005934DD">
      <w:pPr>
        <w:rPr>
          <w:rFonts w:ascii="Arial" w:hAnsi="Arial" w:cs="Arial"/>
          <w:sz w:val="24"/>
          <w:szCs w:val="24"/>
        </w:rPr>
      </w:pPr>
      <w:r>
        <w:rPr>
          <w:rFonts w:ascii="Arial" w:hAnsi="Arial" w:cs="Arial"/>
          <w:sz w:val="24"/>
          <w:szCs w:val="24"/>
        </w:rPr>
        <w:t>Given the disparate and at times varying per</w:t>
      </w:r>
      <w:r w:rsidR="00831A5C">
        <w:rPr>
          <w:rFonts w:ascii="Arial" w:hAnsi="Arial" w:cs="Arial"/>
          <w:sz w:val="24"/>
          <w:szCs w:val="24"/>
        </w:rPr>
        <w:t>formance</w:t>
      </w:r>
      <w:r w:rsidR="00476E80">
        <w:rPr>
          <w:rFonts w:ascii="Arial" w:hAnsi="Arial" w:cs="Arial"/>
          <w:sz w:val="24"/>
          <w:szCs w:val="24"/>
        </w:rPr>
        <w:t>s between subsidiaries a system</w:t>
      </w:r>
      <w:r w:rsidR="00A9588E">
        <w:rPr>
          <w:rFonts w:ascii="Arial" w:hAnsi="Arial" w:cs="Arial"/>
          <w:sz w:val="24"/>
          <w:szCs w:val="24"/>
        </w:rPr>
        <w:t xml:space="preserve"> </w:t>
      </w:r>
      <w:r w:rsidR="00476E80">
        <w:rPr>
          <w:rFonts w:ascii="Arial" w:hAnsi="Arial" w:cs="Arial"/>
          <w:sz w:val="24"/>
          <w:szCs w:val="24"/>
        </w:rPr>
        <w:t>needs</w:t>
      </w:r>
      <w:r w:rsidR="00A9588E">
        <w:rPr>
          <w:rFonts w:ascii="Arial" w:hAnsi="Arial" w:cs="Arial"/>
          <w:sz w:val="24"/>
          <w:szCs w:val="24"/>
        </w:rPr>
        <w:t xml:space="preserve"> to be designed and </w:t>
      </w:r>
      <w:r w:rsidR="00831A5C">
        <w:rPr>
          <w:rFonts w:ascii="Arial" w:hAnsi="Arial" w:cs="Arial"/>
          <w:sz w:val="24"/>
          <w:szCs w:val="24"/>
        </w:rPr>
        <w:t xml:space="preserve">aligned </w:t>
      </w:r>
      <w:r w:rsidR="00A9588E">
        <w:rPr>
          <w:rFonts w:ascii="Arial" w:hAnsi="Arial" w:cs="Arial"/>
          <w:sz w:val="24"/>
          <w:szCs w:val="24"/>
        </w:rPr>
        <w:t xml:space="preserve">with </w:t>
      </w:r>
      <w:r w:rsidR="00831A5C">
        <w:rPr>
          <w:rFonts w:ascii="Arial" w:hAnsi="Arial" w:cs="Arial"/>
          <w:sz w:val="24"/>
          <w:szCs w:val="24"/>
        </w:rPr>
        <w:t xml:space="preserve">overall performance that includes cross-subsidy to build team work / group cohesion and develop a more sharing and collaborative, solidarity culture which is clearly linked to end customer results/KPI’s . </w:t>
      </w:r>
    </w:p>
    <w:p w:rsidR="00B8653B" w:rsidRDefault="00831A5C" w:rsidP="005934DD">
      <w:pPr>
        <w:rPr>
          <w:rFonts w:ascii="Arial" w:hAnsi="Arial" w:cs="Arial"/>
          <w:sz w:val="24"/>
          <w:szCs w:val="24"/>
        </w:rPr>
      </w:pPr>
      <w:r>
        <w:rPr>
          <w:rFonts w:ascii="Arial" w:hAnsi="Arial" w:cs="Arial"/>
          <w:sz w:val="24"/>
          <w:szCs w:val="24"/>
        </w:rPr>
        <w:t xml:space="preserve">As such, a transformative staff bonus pool (min. 5% of NOP) will be created and designed that delivers transparent financial inclusion and increased wellbeing across the entire staff spectrum. </w:t>
      </w:r>
      <w:r w:rsidR="00455B9D">
        <w:rPr>
          <w:rFonts w:ascii="Arial" w:hAnsi="Arial" w:cs="Arial"/>
          <w:sz w:val="24"/>
          <w:szCs w:val="24"/>
        </w:rPr>
        <w:t>(Economic &amp; Financial, No. 1 below).</w:t>
      </w:r>
      <w:r w:rsidR="00370F78">
        <w:rPr>
          <w:rFonts w:ascii="Arial" w:hAnsi="Arial" w:cs="Arial"/>
          <w:sz w:val="24"/>
          <w:szCs w:val="24"/>
        </w:rPr>
        <w:t xml:space="preserve"> </w:t>
      </w:r>
      <w:r w:rsidR="00506A11">
        <w:rPr>
          <w:rFonts w:ascii="Arial" w:hAnsi="Arial" w:cs="Arial"/>
          <w:sz w:val="24"/>
          <w:szCs w:val="24"/>
        </w:rPr>
        <w:t xml:space="preserve"> </w:t>
      </w:r>
    </w:p>
    <w:p w:rsidR="00455B9D" w:rsidRDefault="00A9588E" w:rsidP="005934DD">
      <w:pPr>
        <w:rPr>
          <w:rFonts w:ascii="Arial" w:hAnsi="Arial" w:cs="Arial"/>
          <w:sz w:val="24"/>
          <w:szCs w:val="24"/>
        </w:rPr>
      </w:pPr>
      <w:r>
        <w:rPr>
          <w:rFonts w:ascii="Arial" w:hAnsi="Arial" w:cs="Arial"/>
          <w:sz w:val="24"/>
          <w:szCs w:val="24"/>
        </w:rPr>
        <w:t>The</w:t>
      </w:r>
      <w:r w:rsidR="00455B9D">
        <w:rPr>
          <w:rFonts w:ascii="Arial" w:hAnsi="Arial" w:cs="Arial"/>
          <w:sz w:val="24"/>
          <w:szCs w:val="24"/>
        </w:rPr>
        <w:t xml:space="preserve"> culture will also be required to become more balanced between internal operations and external imperatives, mainly customer growth and clear key KPI’s/customer.  </w:t>
      </w:r>
    </w:p>
    <w:p w:rsidR="00870635" w:rsidRDefault="00870635" w:rsidP="00C94C14">
      <w:pPr>
        <w:rPr>
          <w:rFonts w:ascii="Arial" w:hAnsi="Arial" w:cs="Arial"/>
          <w:sz w:val="24"/>
          <w:szCs w:val="24"/>
        </w:rPr>
      </w:pPr>
      <w:r>
        <w:rPr>
          <w:rFonts w:ascii="Arial" w:hAnsi="Arial" w:cs="Arial"/>
          <w:sz w:val="24"/>
          <w:szCs w:val="24"/>
        </w:rPr>
        <w:t xml:space="preserve">The company will re-design and re-energise its community activation and development programs across the group around key themes and values using a “bottom-up” needs identification approach that connects the organisation with the community to be made self-sustaining over time which is currently not the case.  </w:t>
      </w:r>
      <w:r w:rsidR="0026247A">
        <w:rPr>
          <w:rFonts w:ascii="Arial" w:hAnsi="Arial" w:cs="Arial"/>
          <w:sz w:val="24"/>
          <w:szCs w:val="24"/>
        </w:rPr>
        <w:t>Current activity is n</w:t>
      </w:r>
      <w:r w:rsidR="0026247A" w:rsidRPr="005164F9">
        <w:rPr>
          <w:rFonts w:ascii="Arial" w:hAnsi="Arial" w:cs="Arial"/>
          <w:sz w:val="24"/>
          <w:szCs w:val="24"/>
        </w:rPr>
        <w:t xml:space="preserve">on-strategic and not connected to </w:t>
      </w:r>
      <w:r w:rsidR="00A9588E">
        <w:rPr>
          <w:rFonts w:ascii="Arial" w:hAnsi="Arial" w:cs="Arial"/>
          <w:sz w:val="24"/>
          <w:szCs w:val="24"/>
        </w:rPr>
        <w:t xml:space="preserve">the </w:t>
      </w:r>
      <w:r w:rsidR="0026247A" w:rsidRPr="005164F9">
        <w:rPr>
          <w:rFonts w:ascii="Arial" w:hAnsi="Arial" w:cs="Arial"/>
          <w:sz w:val="24"/>
          <w:szCs w:val="24"/>
        </w:rPr>
        <w:t xml:space="preserve">“heart &amp; soul” of </w:t>
      </w:r>
      <w:r w:rsidR="00A9588E">
        <w:rPr>
          <w:rFonts w:ascii="Arial" w:hAnsi="Arial" w:cs="Arial"/>
          <w:sz w:val="24"/>
          <w:szCs w:val="24"/>
        </w:rPr>
        <w:t xml:space="preserve">the </w:t>
      </w:r>
      <w:r w:rsidR="0026247A" w:rsidRPr="005164F9">
        <w:rPr>
          <w:rFonts w:ascii="Arial" w:hAnsi="Arial" w:cs="Arial"/>
          <w:sz w:val="24"/>
          <w:szCs w:val="24"/>
        </w:rPr>
        <w:t xml:space="preserve">organisation. Disconnected </w:t>
      </w:r>
      <w:r w:rsidR="0026247A">
        <w:rPr>
          <w:rFonts w:ascii="Arial" w:hAnsi="Arial" w:cs="Arial"/>
          <w:sz w:val="24"/>
          <w:szCs w:val="24"/>
        </w:rPr>
        <w:t xml:space="preserve">as “the peoples network” </w:t>
      </w:r>
      <w:r w:rsidR="0026247A" w:rsidRPr="005164F9">
        <w:rPr>
          <w:rFonts w:ascii="Arial" w:hAnsi="Arial" w:cs="Arial"/>
          <w:sz w:val="24"/>
          <w:szCs w:val="24"/>
        </w:rPr>
        <w:t xml:space="preserve">and disperse in terms of activity i.e. no </w:t>
      </w:r>
      <w:r w:rsidR="00A9588E">
        <w:rPr>
          <w:rFonts w:ascii="Arial" w:hAnsi="Arial" w:cs="Arial"/>
          <w:sz w:val="24"/>
          <w:szCs w:val="24"/>
        </w:rPr>
        <w:t xml:space="preserve">central </w:t>
      </w:r>
      <w:r w:rsidR="0026247A" w:rsidRPr="005164F9">
        <w:rPr>
          <w:rFonts w:ascii="Arial" w:hAnsi="Arial" w:cs="Arial"/>
          <w:sz w:val="24"/>
          <w:szCs w:val="24"/>
        </w:rPr>
        <w:t xml:space="preserve">core themes. E.g. </w:t>
      </w:r>
      <w:r w:rsidR="00A9588E">
        <w:rPr>
          <w:rFonts w:ascii="Arial" w:hAnsi="Arial" w:cs="Arial"/>
          <w:sz w:val="24"/>
          <w:szCs w:val="24"/>
        </w:rPr>
        <w:t xml:space="preserve">in the </w:t>
      </w:r>
      <w:r w:rsidR="0026247A" w:rsidRPr="005164F9">
        <w:rPr>
          <w:rFonts w:ascii="Arial" w:hAnsi="Arial" w:cs="Arial"/>
          <w:sz w:val="24"/>
          <w:szCs w:val="24"/>
        </w:rPr>
        <w:t>Art</w:t>
      </w:r>
      <w:r w:rsidR="00610B69">
        <w:rPr>
          <w:rFonts w:ascii="Arial" w:hAnsi="Arial" w:cs="Arial"/>
          <w:sz w:val="24"/>
          <w:szCs w:val="24"/>
        </w:rPr>
        <w:t>s</w:t>
      </w:r>
      <w:r w:rsidR="00A9588E">
        <w:rPr>
          <w:rFonts w:ascii="Arial" w:hAnsi="Arial" w:cs="Arial"/>
          <w:sz w:val="24"/>
          <w:szCs w:val="24"/>
        </w:rPr>
        <w:t xml:space="preserve"> or m</w:t>
      </w:r>
      <w:r w:rsidR="0026247A" w:rsidRPr="005164F9">
        <w:rPr>
          <w:rFonts w:ascii="Arial" w:hAnsi="Arial" w:cs="Arial"/>
          <w:sz w:val="24"/>
          <w:szCs w:val="24"/>
        </w:rPr>
        <w:t xml:space="preserve">ain sport area linked to community. </w:t>
      </w:r>
    </w:p>
    <w:p w:rsidR="00D525EF" w:rsidRDefault="00D525EF" w:rsidP="00C94C14">
      <w:pPr>
        <w:rPr>
          <w:rFonts w:ascii="Arial" w:hAnsi="Arial" w:cs="Arial"/>
          <w:sz w:val="24"/>
          <w:szCs w:val="24"/>
        </w:rPr>
      </w:pPr>
    </w:p>
    <w:p w:rsidR="00757266" w:rsidRPr="00757266" w:rsidRDefault="00757266" w:rsidP="005934DD">
      <w:pPr>
        <w:rPr>
          <w:rFonts w:ascii="Arial" w:hAnsi="Arial" w:cs="Arial"/>
          <w:b/>
          <w:sz w:val="24"/>
          <w:szCs w:val="24"/>
        </w:rPr>
      </w:pPr>
      <w:r w:rsidRPr="00757266">
        <w:rPr>
          <w:rFonts w:ascii="Arial" w:hAnsi="Arial" w:cs="Arial"/>
          <w:b/>
          <w:sz w:val="24"/>
          <w:szCs w:val="24"/>
        </w:rPr>
        <w:t xml:space="preserve">Solutions: </w:t>
      </w:r>
    </w:p>
    <w:p w:rsidR="00F15C94" w:rsidRPr="0033437C" w:rsidRDefault="00E41B00" w:rsidP="00757266">
      <w:pPr>
        <w:rPr>
          <w:rFonts w:ascii="Arial" w:hAnsi="Arial" w:cs="Arial"/>
          <w:sz w:val="24"/>
          <w:szCs w:val="24"/>
        </w:rPr>
      </w:pPr>
      <w:r>
        <w:rPr>
          <w:rFonts w:ascii="Arial" w:hAnsi="Arial" w:cs="Arial"/>
          <w:sz w:val="24"/>
          <w:szCs w:val="24"/>
        </w:rPr>
        <w:t xml:space="preserve">During the DD process a number of </w:t>
      </w:r>
      <w:r w:rsidR="00455B9D">
        <w:rPr>
          <w:rFonts w:ascii="Arial" w:hAnsi="Arial" w:cs="Arial"/>
          <w:sz w:val="24"/>
          <w:szCs w:val="24"/>
        </w:rPr>
        <w:t xml:space="preserve">specific </w:t>
      </w:r>
      <w:r>
        <w:rPr>
          <w:rFonts w:ascii="Arial" w:hAnsi="Arial" w:cs="Arial"/>
          <w:sz w:val="24"/>
          <w:szCs w:val="24"/>
        </w:rPr>
        <w:t>key themes were identified</w:t>
      </w:r>
      <w:r w:rsidR="00644C70">
        <w:rPr>
          <w:rFonts w:ascii="Arial" w:hAnsi="Arial" w:cs="Arial"/>
          <w:sz w:val="24"/>
          <w:szCs w:val="24"/>
        </w:rPr>
        <w:t xml:space="preserve"> and agreed</w:t>
      </w:r>
      <w:r w:rsidR="0033437C">
        <w:rPr>
          <w:rFonts w:ascii="Arial" w:hAnsi="Arial" w:cs="Arial"/>
          <w:sz w:val="24"/>
          <w:szCs w:val="24"/>
        </w:rPr>
        <w:t xml:space="preserve">: </w:t>
      </w:r>
    </w:p>
    <w:p w:rsidR="00B8653B" w:rsidRDefault="00B8653B" w:rsidP="005934DD">
      <w:pPr>
        <w:rPr>
          <w:rFonts w:ascii="Arial" w:hAnsi="Arial" w:cs="Arial"/>
          <w:b/>
          <w:sz w:val="24"/>
          <w:szCs w:val="24"/>
        </w:rPr>
      </w:pPr>
      <w:r>
        <w:rPr>
          <w:rFonts w:ascii="Arial" w:hAnsi="Arial" w:cs="Arial"/>
          <w:b/>
          <w:sz w:val="24"/>
          <w:szCs w:val="24"/>
        </w:rPr>
        <w:t xml:space="preserve">General: </w:t>
      </w:r>
    </w:p>
    <w:p w:rsidR="00E91384" w:rsidRDefault="00B8653B" w:rsidP="003324DD">
      <w:pPr>
        <w:pStyle w:val="ListParagraph"/>
        <w:numPr>
          <w:ilvl w:val="0"/>
          <w:numId w:val="25"/>
        </w:numPr>
        <w:rPr>
          <w:rFonts w:ascii="Arial" w:hAnsi="Arial" w:cs="Arial"/>
          <w:sz w:val="24"/>
          <w:szCs w:val="24"/>
        </w:rPr>
      </w:pPr>
      <w:r w:rsidRPr="00757266">
        <w:rPr>
          <w:rFonts w:ascii="Arial" w:hAnsi="Arial" w:cs="Arial"/>
          <w:sz w:val="24"/>
          <w:szCs w:val="24"/>
        </w:rPr>
        <w:t xml:space="preserve">The development of a balanced scorecard </w:t>
      </w:r>
      <w:r w:rsidR="00CA66EB" w:rsidRPr="00757266">
        <w:rPr>
          <w:rFonts w:ascii="Arial" w:hAnsi="Arial" w:cs="Arial"/>
          <w:sz w:val="24"/>
          <w:szCs w:val="24"/>
        </w:rPr>
        <w:t xml:space="preserve">(Kaplan) </w:t>
      </w:r>
      <w:r w:rsidRPr="00757266">
        <w:rPr>
          <w:rFonts w:ascii="Arial" w:hAnsi="Arial" w:cs="Arial"/>
          <w:sz w:val="24"/>
          <w:szCs w:val="24"/>
        </w:rPr>
        <w:t xml:space="preserve">is needed and is to be developed by the </w:t>
      </w:r>
      <w:r w:rsidR="00506A11" w:rsidRPr="00757266">
        <w:rPr>
          <w:rFonts w:ascii="Arial" w:hAnsi="Arial" w:cs="Arial"/>
          <w:sz w:val="24"/>
          <w:szCs w:val="24"/>
        </w:rPr>
        <w:t xml:space="preserve">newly constituted </w:t>
      </w:r>
      <w:r w:rsidRPr="00757266">
        <w:rPr>
          <w:rFonts w:ascii="Arial" w:hAnsi="Arial" w:cs="Arial"/>
          <w:sz w:val="24"/>
          <w:szCs w:val="24"/>
        </w:rPr>
        <w:t>board during</w:t>
      </w:r>
      <w:r w:rsidR="00E265A4">
        <w:rPr>
          <w:rFonts w:ascii="Arial" w:hAnsi="Arial" w:cs="Arial"/>
          <w:sz w:val="24"/>
          <w:szCs w:val="24"/>
        </w:rPr>
        <w:t xml:space="preserve"> X</w:t>
      </w:r>
      <w:r w:rsidRPr="00757266">
        <w:rPr>
          <w:rFonts w:ascii="Arial" w:hAnsi="Arial" w:cs="Arial"/>
          <w:sz w:val="24"/>
          <w:szCs w:val="24"/>
        </w:rPr>
        <w:t xml:space="preserve">. </w:t>
      </w:r>
    </w:p>
    <w:p w:rsidR="00E265A4" w:rsidRDefault="00E265A4" w:rsidP="00E265A4">
      <w:pPr>
        <w:rPr>
          <w:rFonts w:ascii="Arial" w:hAnsi="Arial" w:cs="Arial"/>
          <w:sz w:val="24"/>
          <w:szCs w:val="24"/>
        </w:rPr>
      </w:pPr>
    </w:p>
    <w:p w:rsidR="00E265A4" w:rsidRPr="00E265A4" w:rsidRDefault="00E265A4" w:rsidP="00E265A4">
      <w:pPr>
        <w:rPr>
          <w:rFonts w:ascii="Arial" w:hAnsi="Arial" w:cs="Arial"/>
          <w:sz w:val="24"/>
          <w:szCs w:val="24"/>
        </w:rPr>
      </w:pPr>
    </w:p>
    <w:p w:rsidR="00E91384" w:rsidRDefault="00E91384" w:rsidP="00E91384">
      <w:pPr>
        <w:pStyle w:val="ListParagraph"/>
        <w:jc w:val="center"/>
        <w:rPr>
          <w:rFonts w:ascii="Arial" w:hAnsi="Arial" w:cs="Arial"/>
          <w:sz w:val="24"/>
          <w:szCs w:val="24"/>
        </w:rPr>
      </w:pPr>
    </w:p>
    <w:p w:rsidR="004360AF" w:rsidRDefault="004360AF" w:rsidP="0081197A">
      <w:pPr>
        <w:pStyle w:val="ListParagraph"/>
        <w:rPr>
          <w:rFonts w:ascii="Arial" w:hAnsi="Arial" w:cs="Arial"/>
          <w:sz w:val="24"/>
          <w:szCs w:val="24"/>
        </w:rPr>
      </w:pPr>
    </w:p>
    <w:p w:rsidR="004360AF" w:rsidRDefault="004360AF" w:rsidP="0081197A">
      <w:pPr>
        <w:pStyle w:val="ListParagraph"/>
        <w:rPr>
          <w:rFonts w:ascii="Arial" w:hAnsi="Arial" w:cs="Arial"/>
          <w:sz w:val="24"/>
          <w:szCs w:val="24"/>
        </w:rPr>
      </w:pPr>
    </w:p>
    <w:p w:rsidR="004360AF" w:rsidRDefault="004360AF" w:rsidP="0081197A">
      <w:pPr>
        <w:pStyle w:val="ListParagraph"/>
        <w:rPr>
          <w:rFonts w:ascii="Arial" w:hAnsi="Arial" w:cs="Arial"/>
          <w:sz w:val="24"/>
          <w:szCs w:val="24"/>
        </w:rPr>
      </w:pPr>
    </w:p>
    <w:p w:rsidR="004360AF" w:rsidRDefault="004360AF" w:rsidP="0081197A">
      <w:pPr>
        <w:pStyle w:val="ListParagraph"/>
        <w:rPr>
          <w:rFonts w:ascii="Arial" w:hAnsi="Arial" w:cs="Arial"/>
          <w:sz w:val="24"/>
          <w:szCs w:val="24"/>
        </w:rPr>
      </w:pPr>
    </w:p>
    <w:p w:rsidR="0081197A" w:rsidRPr="0081197A" w:rsidRDefault="00BB06D3" w:rsidP="0081197A">
      <w:pPr>
        <w:pStyle w:val="ListParagraph"/>
        <w:rPr>
          <w:rFonts w:ascii="Arial" w:hAnsi="Arial" w:cs="Arial"/>
          <w:sz w:val="24"/>
          <w:szCs w:val="24"/>
        </w:rPr>
      </w:pPr>
      <w:r>
        <w:rPr>
          <w:rFonts w:ascii="Arial" w:hAnsi="Arial" w:cs="Arial"/>
          <w:sz w:val="24"/>
          <w:szCs w:val="24"/>
        </w:rPr>
        <w:t xml:space="preserve"> </w:t>
      </w:r>
    </w:p>
    <w:tbl>
      <w:tblPr>
        <w:tblStyle w:val="TableGrid"/>
        <w:tblW w:w="15588" w:type="dxa"/>
        <w:shd w:val="clear" w:color="auto" w:fill="9CC2E5" w:themeFill="accent1" w:themeFillTint="99"/>
        <w:tblLayout w:type="fixed"/>
        <w:tblLook w:val="04A0" w:firstRow="1" w:lastRow="0" w:firstColumn="1" w:lastColumn="0" w:noHBand="0" w:noVBand="1"/>
      </w:tblPr>
      <w:tblGrid>
        <w:gridCol w:w="3539"/>
        <w:gridCol w:w="2268"/>
        <w:gridCol w:w="851"/>
        <w:gridCol w:w="567"/>
        <w:gridCol w:w="1417"/>
        <w:gridCol w:w="1418"/>
        <w:gridCol w:w="1559"/>
        <w:gridCol w:w="992"/>
        <w:gridCol w:w="992"/>
        <w:gridCol w:w="1134"/>
        <w:gridCol w:w="851"/>
      </w:tblGrid>
      <w:tr w:rsidR="007346B0" w:rsidRPr="00674268" w:rsidTr="007346B0">
        <w:trPr>
          <w:trHeight w:val="416"/>
        </w:trPr>
        <w:tc>
          <w:tcPr>
            <w:tcW w:w="3539" w:type="dxa"/>
            <w:shd w:val="clear" w:color="auto" w:fill="9CC2E5" w:themeFill="accent1" w:themeFillTint="99"/>
          </w:tcPr>
          <w:p w:rsidR="007346B0" w:rsidRDefault="007346B0" w:rsidP="00F15C94">
            <w:pPr>
              <w:rPr>
                <w:rFonts w:ascii="Arial" w:hAnsi="Arial" w:cs="Arial"/>
                <w:b/>
                <w:sz w:val="28"/>
                <w:szCs w:val="24"/>
              </w:rPr>
            </w:pPr>
          </w:p>
        </w:tc>
        <w:tc>
          <w:tcPr>
            <w:tcW w:w="2268" w:type="dxa"/>
            <w:shd w:val="clear" w:color="auto" w:fill="9CC2E5" w:themeFill="accent1" w:themeFillTint="99"/>
          </w:tcPr>
          <w:p w:rsidR="007346B0" w:rsidRDefault="007346B0" w:rsidP="00F15C94">
            <w:pPr>
              <w:rPr>
                <w:rFonts w:ascii="Arial" w:hAnsi="Arial" w:cs="Arial"/>
                <w:b/>
                <w:sz w:val="28"/>
                <w:szCs w:val="24"/>
              </w:rPr>
            </w:pPr>
          </w:p>
        </w:tc>
        <w:tc>
          <w:tcPr>
            <w:tcW w:w="6804" w:type="dxa"/>
            <w:gridSpan w:val="6"/>
            <w:shd w:val="clear" w:color="auto" w:fill="9CC2E5" w:themeFill="accent1" w:themeFillTint="99"/>
          </w:tcPr>
          <w:p w:rsidR="007346B0" w:rsidRPr="00674268" w:rsidRDefault="00E265A4" w:rsidP="00F15C94">
            <w:pPr>
              <w:rPr>
                <w:rFonts w:ascii="Arial" w:hAnsi="Arial" w:cs="Arial"/>
                <w:b/>
                <w:sz w:val="28"/>
                <w:szCs w:val="24"/>
              </w:rPr>
            </w:pPr>
            <w:r>
              <w:rPr>
                <w:rFonts w:ascii="Arial" w:hAnsi="Arial" w:cs="Arial"/>
                <w:b/>
                <w:sz w:val="28"/>
                <w:szCs w:val="24"/>
              </w:rPr>
              <w:t>I³</w:t>
            </w:r>
            <w:r w:rsidR="007346B0">
              <w:rPr>
                <w:rFonts w:ascii="Arial" w:hAnsi="Arial" w:cs="Arial"/>
                <w:b/>
                <w:sz w:val="28"/>
                <w:szCs w:val="24"/>
              </w:rPr>
              <w:t>OO Agreement Road Map</w:t>
            </w:r>
          </w:p>
        </w:tc>
        <w:tc>
          <w:tcPr>
            <w:tcW w:w="992" w:type="dxa"/>
            <w:shd w:val="clear" w:color="auto" w:fill="9CC2E5" w:themeFill="accent1" w:themeFillTint="99"/>
          </w:tcPr>
          <w:p w:rsidR="007346B0" w:rsidRDefault="007346B0" w:rsidP="00F15C94">
            <w:pPr>
              <w:rPr>
                <w:rFonts w:ascii="Arial" w:hAnsi="Arial" w:cs="Arial"/>
                <w:b/>
                <w:sz w:val="28"/>
                <w:szCs w:val="24"/>
              </w:rPr>
            </w:pPr>
          </w:p>
        </w:tc>
        <w:tc>
          <w:tcPr>
            <w:tcW w:w="1134" w:type="dxa"/>
            <w:shd w:val="clear" w:color="auto" w:fill="9CC2E5" w:themeFill="accent1" w:themeFillTint="99"/>
          </w:tcPr>
          <w:p w:rsidR="007346B0" w:rsidRDefault="007346B0" w:rsidP="00F15C94">
            <w:pPr>
              <w:rPr>
                <w:rFonts w:ascii="Arial" w:hAnsi="Arial" w:cs="Arial"/>
                <w:b/>
                <w:sz w:val="28"/>
                <w:szCs w:val="24"/>
              </w:rPr>
            </w:pPr>
          </w:p>
        </w:tc>
        <w:tc>
          <w:tcPr>
            <w:tcW w:w="851" w:type="dxa"/>
            <w:shd w:val="clear" w:color="auto" w:fill="9CC2E5" w:themeFill="accent1" w:themeFillTint="99"/>
          </w:tcPr>
          <w:p w:rsidR="007346B0" w:rsidRDefault="007346B0" w:rsidP="00F15C94">
            <w:pPr>
              <w:rPr>
                <w:rFonts w:ascii="Arial" w:hAnsi="Arial" w:cs="Arial"/>
                <w:b/>
                <w:sz w:val="28"/>
                <w:szCs w:val="24"/>
              </w:rPr>
            </w:pPr>
          </w:p>
        </w:tc>
      </w:tr>
      <w:tr w:rsidR="007346B0" w:rsidTr="007346B0">
        <w:tblPrEx>
          <w:shd w:val="clear" w:color="auto" w:fill="auto"/>
        </w:tblPrEx>
        <w:trPr>
          <w:trHeight w:val="1158"/>
        </w:trPr>
        <w:tc>
          <w:tcPr>
            <w:tcW w:w="3539" w:type="dxa"/>
            <w:shd w:val="clear" w:color="auto" w:fill="BFBFBF" w:themeFill="background1" w:themeFillShade="BF"/>
          </w:tcPr>
          <w:p w:rsidR="007346B0" w:rsidRDefault="007346B0" w:rsidP="009B5DD3">
            <w:pPr>
              <w:jc w:val="center"/>
              <w:rPr>
                <w:rFonts w:ascii="Arial" w:hAnsi="Arial" w:cs="Arial"/>
                <w:b/>
                <w:sz w:val="18"/>
                <w:szCs w:val="18"/>
              </w:rPr>
            </w:pPr>
            <w:r w:rsidRPr="009B5DD3">
              <w:rPr>
                <w:rFonts w:ascii="Arial" w:hAnsi="Arial" w:cs="Arial"/>
                <w:b/>
                <w:sz w:val="18"/>
                <w:szCs w:val="18"/>
              </w:rPr>
              <w:t>Underlying Issue</w:t>
            </w:r>
          </w:p>
          <w:p w:rsidR="00E265A4" w:rsidRDefault="00E265A4" w:rsidP="009B5DD3">
            <w:pPr>
              <w:jc w:val="center"/>
              <w:rPr>
                <w:rFonts w:ascii="Arial" w:hAnsi="Arial" w:cs="Arial"/>
                <w:b/>
                <w:sz w:val="18"/>
                <w:szCs w:val="18"/>
              </w:rPr>
            </w:pPr>
          </w:p>
          <w:p w:rsidR="00E265A4" w:rsidRDefault="00E265A4" w:rsidP="009B5DD3">
            <w:pPr>
              <w:jc w:val="center"/>
              <w:rPr>
                <w:rFonts w:ascii="Arial" w:hAnsi="Arial" w:cs="Arial"/>
                <w:b/>
                <w:sz w:val="18"/>
                <w:szCs w:val="18"/>
              </w:rPr>
            </w:pPr>
          </w:p>
          <w:p w:rsidR="00E265A4" w:rsidRDefault="00E265A4" w:rsidP="009B5DD3">
            <w:pPr>
              <w:jc w:val="center"/>
              <w:rPr>
                <w:rFonts w:ascii="Arial" w:hAnsi="Arial" w:cs="Arial"/>
                <w:b/>
                <w:sz w:val="18"/>
                <w:szCs w:val="18"/>
              </w:rPr>
            </w:pPr>
          </w:p>
          <w:p w:rsidR="00E265A4" w:rsidRDefault="00E265A4" w:rsidP="009B5DD3">
            <w:pPr>
              <w:jc w:val="center"/>
              <w:rPr>
                <w:rFonts w:ascii="Arial" w:hAnsi="Arial" w:cs="Arial"/>
                <w:b/>
                <w:sz w:val="18"/>
                <w:szCs w:val="18"/>
              </w:rPr>
            </w:pPr>
          </w:p>
          <w:p w:rsidR="00E265A4" w:rsidRDefault="00E265A4" w:rsidP="009B5DD3">
            <w:pPr>
              <w:jc w:val="center"/>
              <w:rPr>
                <w:rFonts w:ascii="Arial" w:hAnsi="Arial" w:cs="Arial"/>
                <w:b/>
                <w:sz w:val="18"/>
                <w:szCs w:val="18"/>
              </w:rPr>
            </w:pPr>
          </w:p>
          <w:p w:rsidR="00E265A4" w:rsidRPr="00E265A4" w:rsidRDefault="00E265A4" w:rsidP="00E265A4">
            <w:pPr>
              <w:rPr>
                <w:rFonts w:ascii="Arial" w:hAnsi="Arial" w:cs="Arial"/>
                <w:b/>
                <w:sz w:val="16"/>
                <w:szCs w:val="16"/>
              </w:rPr>
            </w:pPr>
            <w:r w:rsidRPr="00E265A4">
              <w:rPr>
                <w:rFonts w:ascii="Arial" w:hAnsi="Arial" w:cs="Arial"/>
                <w:b/>
                <w:sz w:val="16"/>
                <w:szCs w:val="16"/>
              </w:rPr>
              <w:t>L.A : Loan Agreement</w:t>
            </w:r>
          </w:p>
          <w:p w:rsidR="00E265A4" w:rsidRDefault="00E265A4" w:rsidP="00E265A4">
            <w:pPr>
              <w:rPr>
                <w:rFonts w:ascii="Arial" w:hAnsi="Arial" w:cs="Arial"/>
                <w:b/>
                <w:sz w:val="16"/>
                <w:szCs w:val="16"/>
              </w:rPr>
            </w:pPr>
            <w:proofErr w:type="spellStart"/>
            <w:r w:rsidRPr="00E265A4">
              <w:rPr>
                <w:rFonts w:ascii="Arial" w:hAnsi="Arial" w:cs="Arial"/>
                <w:b/>
                <w:sz w:val="16"/>
                <w:szCs w:val="16"/>
              </w:rPr>
              <w:t>Cov</w:t>
            </w:r>
            <w:proofErr w:type="spellEnd"/>
            <w:r w:rsidRPr="00E265A4">
              <w:rPr>
                <w:rFonts w:ascii="Arial" w:hAnsi="Arial" w:cs="Arial"/>
                <w:b/>
                <w:sz w:val="16"/>
                <w:szCs w:val="16"/>
              </w:rPr>
              <w:t>. Covenant</w:t>
            </w:r>
          </w:p>
          <w:p w:rsidR="00E265A4" w:rsidRDefault="00E265A4" w:rsidP="00E265A4">
            <w:pPr>
              <w:rPr>
                <w:rFonts w:ascii="Arial" w:hAnsi="Arial" w:cs="Arial"/>
                <w:sz w:val="24"/>
                <w:szCs w:val="24"/>
              </w:rPr>
            </w:pPr>
            <w:r>
              <w:rPr>
                <w:rFonts w:ascii="Arial" w:hAnsi="Arial" w:cs="Arial"/>
                <w:b/>
                <w:sz w:val="16"/>
                <w:szCs w:val="16"/>
              </w:rPr>
              <w:t>GS: Green Steward</w:t>
            </w:r>
          </w:p>
        </w:tc>
        <w:tc>
          <w:tcPr>
            <w:tcW w:w="3119" w:type="dxa"/>
            <w:gridSpan w:val="2"/>
            <w:shd w:val="clear" w:color="auto" w:fill="BFBFBF" w:themeFill="background1" w:themeFillShade="BF"/>
          </w:tcPr>
          <w:p w:rsidR="007346B0" w:rsidRDefault="007346B0" w:rsidP="00FA05D3">
            <w:pPr>
              <w:jc w:val="center"/>
              <w:rPr>
                <w:rFonts w:ascii="Arial" w:hAnsi="Arial" w:cs="Arial"/>
                <w:b/>
                <w:sz w:val="18"/>
                <w:szCs w:val="18"/>
              </w:rPr>
            </w:pPr>
            <w:r w:rsidRPr="00FA05D3">
              <w:rPr>
                <w:rFonts w:ascii="Arial" w:hAnsi="Arial" w:cs="Arial"/>
                <w:b/>
                <w:sz w:val="18"/>
                <w:szCs w:val="18"/>
              </w:rPr>
              <w:t>Agreement</w:t>
            </w:r>
          </w:p>
          <w:p w:rsidR="007346B0" w:rsidRPr="00167914" w:rsidRDefault="007346B0" w:rsidP="00FA05D3">
            <w:pPr>
              <w:jc w:val="center"/>
              <w:rPr>
                <w:rFonts w:ascii="Arial" w:hAnsi="Arial" w:cs="Arial"/>
                <w:sz w:val="16"/>
                <w:szCs w:val="16"/>
              </w:rPr>
            </w:pPr>
            <w:r>
              <w:rPr>
                <w:rFonts w:ascii="Arial" w:hAnsi="Arial" w:cs="Arial"/>
                <w:sz w:val="16"/>
                <w:szCs w:val="16"/>
              </w:rPr>
              <w:t xml:space="preserve">(Key high level agreements) </w:t>
            </w:r>
          </w:p>
        </w:tc>
        <w:tc>
          <w:tcPr>
            <w:tcW w:w="567" w:type="dxa"/>
            <w:shd w:val="clear" w:color="auto" w:fill="BFBFBF" w:themeFill="background1" w:themeFillShade="BF"/>
          </w:tcPr>
          <w:p w:rsidR="007346B0" w:rsidRDefault="00EE7CB0" w:rsidP="008229AE">
            <w:pPr>
              <w:jc w:val="center"/>
              <w:rPr>
                <w:rFonts w:ascii="Arial" w:hAnsi="Arial" w:cs="Arial"/>
                <w:b/>
                <w:sz w:val="18"/>
                <w:szCs w:val="18"/>
              </w:rPr>
            </w:pPr>
            <w:r>
              <w:rPr>
                <w:rFonts w:ascii="Arial" w:hAnsi="Arial" w:cs="Arial"/>
                <w:b/>
                <w:sz w:val="18"/>
                <w:szCs w:val="18"/>
              </w:rPr>
              <w:t xml:space="preserve">In </w:t>
            </w:r>
          </w:p>
          <w:p w:rsidR="00EE7CB0" w:rsidRPr="008229AE" w:rsidRDefault="00EE7CB0" w:rsidP="008229AE">
            <w:pPr>
              <w:jc w:val="center"/>
              <w:rPr>
                <w:rFonts w:ascii="Arial" w:hAnsi="Arial" w:cs="Arial"/>
                <w:b/>
                <w:sz w:val="18"/>
                <w:szCs w:val="18"/>
              </w:rPr>
            </w:pPr>
            <w:r>
              <w:rPr>
                <w:rFonts w:ascii="Arial" w:hAnsi="Arial" w:cs="Arial"/>
                <w:b/>
                <w:sz w:val="18"/>
                <w:szCs w:val="18"/>
              </w:rPr>
              <w:t>L.A.</w:t>
            </w:r>
          </w:p>
        </w:tc>
        <w:tc>
          <w:tcPr>
            <w:tcW w:w="1417" w:type="dxa"/>
            <w:shd w:val="clear" w:color="auto" w:fill="BFBFBF" w:themeFill="background1" w:themeFillShade="BF"/>
          </w:tcPr>
          <w:p w:rsidR="007346B0" w:rsidRDefault="007346B0" w:rsidP="008229AE">
            <w:pPr>
              <w:jc w:val="center"/>
              <w:rPr>
                <w:rFonts w:ascii="Arial" w:hAnsi="Arial" w:cs="Arial"/>
                <w:b/>
                <w:sz w:val="18"/>
                <w:szCs w:val="18"/>
              </w:rPr>
            </w:pPr>
            <w:r w:rsidRPr="008229AE">
              <w:rPr>
                <w:rFonts w:ascii="Arial" w:hAnsi="Arial" w:cs="Arial"/>
                <w:b/>
                <w:sz w:val="18"/>
                <w:szCs w:val="18"/>
              </w:rPr>
              <w:t>Budget</w:t>
            </w:r>
            <w:r>
              <w:rPr>
                <w:rFonts w:ascii="Arial" w:hAnsi="Arial" w:cs="Arial"/>
                <w:b/>
                <w:sz w:val="18"/>
                <w:szCs w:val="18"/>
              </w:rPr>
              <w:t>/Debit</w:t>
            </w:r>
          </w:p>
          <w:p w:rsidR="007346B0" w:rsidRPr="00566837" w:rsidRDefault="007346B0" w:rsidP="008229AE">
            <w:pPr>
              <w:jc w:val="center"/>
              <w:rPr>
                <w:rFonts w:ascii="Arial" w:hAnsi="Arial" w:cs="Arial"/>
                <w:b/>
                <w:sz w:val="16"/>
                <w:szCs w:val="16"/>
              </w:rPr>
            </w:pPr>
            <w:r>
              <w:rPr>
                <w:rFonts w:ascii="Arial" w:hAnsi="Arial" w:cs="Arial"/>
                <w:sz w:val="16"/>
                <w:szCs w:val="16"/>
              </w:rPr>
              <w:t>(Cost of implement</w:t>
            </w:r>
            <w:r w:rsidRPr="00566837">
              <w:rPr>
                <w:rFonts w:ascii="Arial" w:hAnsi="Arial" w:cs="Arial"/>
                <w:sz w:val="16"/>
                <w:szCs w:val="16"/>
              </w:rPr>
              <w:t>ation)</w:t>
            </w:r>
          </w:p>
          <w:p w:rsidR="007346B0" w:rsidRDefault="007346B0" w:rsidP="008229AE">
            <w:pPr>
              <w:jc w:val="center"/>
              <w:rPr>
                <w:rFonts w:ascii="Arial" w:hAnsi="Arial" w:cs="Arial"/>
                <w:sz w:val="24"/>
                <w:szCs w:val="24"/>
              </w:rPr>
            </w:pPr>
          </w:p>
        </w:tc>
        <w:tc>
          <w:tcPr>
            <w:tcW w:w="1418" w:type="dxa"/>
            <w:shd w:val="clear" w:color="auto" w:fill="BFBFBF" w:themeFill="background1" w:themeFillShade="BF"/>
          </w:tcPr>
          <w:p w:rsidR="007346B0" w:rsidRPr="00566837" w:rsidRDefault="007346B0" w:rsidP="00FA05D3">
            <w:pPr>
              <w:jc w:val="center"/>
              <w:rPr>
                <w:rFonts w:ascii="Arial" w:hAnsi="Arial" w:cs="Arial"/>
                <w:b/>
                <w:sz w:val="18"/>
                <w:szCs w:val="18"/>
              </w:rPr>
            </w:pPr>
            <w:r w:rsidRPr="00566837">
              <w:rPr>
                <w:rFonts w:ascii="Arial" w:hAnsi="Arial" w:cs="Arial"/>
                <w:b/>
                <w:sz w:val="18"/>
                <w:szCs w:val="18"/>
              </w:rPr>
              <w:t>Impact/</w:t>
            </w:r>
            <w:r>
              <w:rPr>
                <w:rFonts w:ascii="Arial" w:hAnsi="Arial" w:cs="Arial"/>
                <w:b/>
                <w:sz w:val="18"/>
                <w:szCs w:val="18"/>
              </w:rPr>
              <w:t xml:space="preserve"> </w:t>
            </w:r>
            <w:r w:rsidRPr="00566837">
              <w:rPr>
                <w:rFonts w:ascii="Arial" w:hAnsi="Arial" w:cs="Arial"/>
                <w:b/>
                <w:sz w:val="18"/>
                <w:szCs w:val="18"/>
              </w:rPr>
              <w:t>Credit</w:t>
            </w:r>
          </w:p>
          <w:p w:rsidR="007346B0" w:rsidRPr="00566837" w:rsidRDefault="007346B0" w:rsidP="00FA05D3">
            <w:pPr>
              <w:jc w:val="center"/>
              <w:rPr>
                <w:rFonts w:ascii="Arial" w:hAnsi="Arial" w:cs="Arial"/>
                <w:sz w:val="16"/>
                <w:szCs w:val="16"/>
              </w:rPr>
            </w:pPr>
            <w:r>
              <w:rPr>
                <w:rFonts w:ascii="Arial" w:hAnsi="Arial" w:cs="Arial"/>
                <w:sz w:val="16"/>
                <w:szCs w:val="16"/>
              </w:rPr>
              <w:t>(</w:t>
            </w:r>
            <w:r w:rsidRPr="00566837">
              <w:rPr>
                <w:rFonts w:ascii="Arial" w:hAnsi="Arial" w:cs="Arial"/>
                <w:sz w:val="16"/>
                <w:szCs w:val="16"/>
              </w:rPr>
              <w:t>Benefit from implementation)</w:t>
            </w:r>
          </w:p>
          <w:p w:rsidR="007346B0" w:rsidRPr="00566837" w:rsidRDefault="007346B0" w:rsidP="00FA05D3">
            <w:pPr>
              <w:jc w:val="center"/>
              <w:rPr>
                <w:rFonts w:ascii="Arial" w:hAnsi="Arial" w:cs="Arial"/>
                <w:sz w:val="16"/>
                <w:szCs w:val="16"/>
              </w:rPr>
            </w:pPr>
          </w:p>
        </w:tc>
        <w:tc>
          <w:tcPr>
            <w:tcW w:w="1559" w:type="dxa"/>
            <w:shd w:val="clear" w:color="auto" w:fill="BFBFBF" w:themeFill="background1" w:themeFillShade="BF"/>
          </w:tcPr>
          <w:p w:rsidR="007346B0" w:rsidRDefault="007346B0" w:rsidP="00FA05D3">
            <w:pPr>
              <w:jc w:val="center"/>
              <w:rPr>
                <w:rFonts w:ascii="Arial" w:hAnsi="Arial" w:cs="Arial"/>
                <w:b/>
                <w:sz w:val="18"/>
                <w:szCs w:val="18"/>
              </w:rPr>
            </w:pPr>
            <w:r w:rsidRPr="00FA05D3">
              <w:rPr>
                <w:rFonts w:ascii="Arial" w:hAnsi="Arial" w:cs="Arial"/>
                <w:b/>
                <w:sz w:val="18"/>
                <w:szCs w:val="18"/>
              </w:rPr>
              <w:t>KPI’s</w:t>
            </w:r>
          </w:p>
          <w:p w:rsidR="007346B0" w:rsidRPr="00566837" w:rsidRDefault="007346B0" w:rsidP="00FA05D3">
            <w:pPr>
              <w:jc w:val="center"/>
              <w:rPr>
                <w:rFonts w:ascii="Arial" w:hAnsi="Arial" w:cs="Arial"/>
                <w:sz w:val="16"/>
                <w:szCs w:val="16"/>
              </w:rPr>
            </w:pPr>
            <w:r>
              <w:rPr>
                <w:rFonts w:ascii="Arial" w:hAnsi="Arial" w:cs="Arial"/>
                <w:sz w:val="16"/>
                <w:szCs w:val="16"/>
              </w:rPr>
              <w:t>(Key Performance Indicators)</w:t>
            </w:r>
          </w:p>
          <w:p w:rsidR="007346B0" w:rsidRDefault="007346B0" w:rsidP="00FA05D3">
            <w:pPr>
              <w:jc w:val="center"/>
              <w:rPr>
                <w:rFonts w:ascii="Arial" w:hAnsi="Arial" w:cs="Arial"/>
                <w:sz w:val="24"/>
                <w:szCs w:val="24"/>
              </w:rPr>
            </w:pPr>
          </w:p>
        </w:tc>
        <w:tc>
          <w:tcPr>
            <w:tcW w:w="992" w:type="dxa"/>
            <w:shd w:val="clear" w:color="auto" w:fill="BFBFBF" w:themeFill="background1" w:themeFillShade="BF"/>
          </w:tcPr>
          <w:p w:rsidR="007346B0" w:rsidRDefault="007346B0" w:rsidP="00FA05D3">
            <w:pPr>
              <w:jc w:val="center"/>
              <w:rPr>
                <w:rFonts w:ascii="Arial" w:hAnsi="Arial" w:cs="Arial"/>
                <w:b/>
                <w:sz w:val="18"/>
                <w:szCs w:val="18"/>
              </w:rPr>
            </w:pPr>
            <w:proofErr w:type="spellStart"/>
            <w:r>
              <w:rPr>
                <w:rFonts w:ascii="Arial" w:hAnsi="Arial" w:cs="Arial"/>
                <w:b/>
                <w:sz w:val="18"/>
                <w:szCs w:val="18"/>
              </w:rPr>
              <w:t>Respon</w:t>
            </w:r>
            <w:proofErr w:type="spellEnd"/>
            <w:r>
              <w:rPr>
                <w:rFonts w:ascii="Arial" w:hAnsi="Arial" w:cs="Arial"/>
                <w:b/>
                <w:sz w:val="18"/>
                <w:szCs w:val="18"/>
              </w:rPr>
              <w:t>-</w:t>
            </w:r>
          </w:p>
          <w:p w:rsidR="007346B0" w:rsidRDefault="007346B0" w:rsidP="00FF64F4">
            <w:pPr>
              <w:rPr>
                <w:rFonts w:ascii="Arial" w:hAnsi="Arial" w:cs="Arial"/>
                <w:b/>
                <w:sz w:val="18"/>
                <w:szCs w:val="18"/>
              </w:rPr>
            </w:pPr>
            <w:proofErr w:type="spellStart"/>
            <w:r>
              <w:rPr>
                <w:rFonts w:ascii="Arial" w:hAnsi="Arial" w:cs="Arial"/>
                <w:b/>
                <w:sz w:val="18"/>
                <w:szCs w:val="18"/>
              </w:rPr>
              <w:t>sible</w:t>
            </w:r>
            <w:proofErr w:type="spellEnd"/>
            <w:r>
              <w:rPr>
                <w:rFonts w:ascii="Arial" w:hAnsi="Arial" w:cs="Arial"/>
                <w:b/>
                <w:sz w:val="18"/>
                <w:szCs w:val="18"/>
              </w:rPr>
              <w:t xml:space="preserve"> Party</w:t>
            </w:r>
          </w:p>
          <w:p w:rsidR="007346B0" w:rsidRDefault="007346B0" w:rsidP="00BE1F74">
            <w:pPr>
              <w:jc w:val="center"/>
              <w:rPr>
                <w:rFonts w:ascii="Arial" w:hAnsi="Arial" w:cs="Arial"/>
                <w:sz w:val="24"/>
                <w:szCs w:val="24"/>
              </w:rPr>
            </w:pPr>
          </w:p>
        </w:tc>
        <w:tc>
          <w:tcPr>
            <w:tcW w:w="992" w:type="dxa"/>
            <w:shd w:val="clear" w:color="auto" w:fill="BFBFBF" w:themeFill="background1" w:themeFillShade="BF"/>
          </w:tcPr>
          <w:p w:rsidR="007346B0" w:rsidRDefault="007346B0" w:rsidP="00FA05D3">
            <w:pPr>
              <w:jc w:val="center"/>
              <w:rPr>
                <w:rFonts w:ascii="Arial" w:hAnsi="Arial" w:cs="Arial"/>
                <w:b/>
                <w:sz w:val="18"/>
                <w:szCs w:val="18"/>
              </w:rPr>
            </w:pPr>
            <w:r>
              <w:rPr>
                <w:rFonts w:ascii="Arial" w:hAnsi="Arial" w:cs="Arial"/>
                <w:b/>
                <w:sz w:val="18"/>
                <w:szCs w:val="18"/>
              </w:rPr>
              <w:t>Initiation</w:t>
            </w:r>
          </w:p>
          <w:p w:rsidR="007346B0" w:rsidRDefault="007346B0" w:rsidP="00FA05D3">
            <w:pPr>
              <w:jc w:val="center"/>
              <w:rPr>
                <w:rFonts w:ascii="Arial" w:hAnsi="Arial" w:cs="Arial"/>
                <w:b/>
                <w:sz w:val="18"/>
                <w:szCs w:val="18"/>
              </w:rPr>
            </w:pPr>
            <w:r>
              <w:rPr>
                <w:rFonts w:ascii="Arial" w:hAnsi="Arial" w:cs="Arial"/>
                <w:b/>
                <w:sz w:val="18"/>
                <w:szCs w:val="18"/>
              </w:rPr>
              <w:t>/start date</w:t>
            </w:r>
          </w:p>
          <w:p w:rsidR="007346B0" w:rsidRPr="00566837" w:rsidRDefault="007346B0" w:rsidP="00BE1F74">
            <w:pPr>
              <w:jc w:val="center"/>
              <w:rPr>
                <w:rFonts w:ascii="Arial" w:hAnsi="Arial" w:cs="Arial"/>
                <w:sz w:val="16"/>
                <w:szCs w:val="16"/>
              </w:rPr>
            </w:pPr>
            <w:r>
              <w:rPr>
                <w:rFonts w:ascii="Arial" w:hAnsi="Arial" w:cs="Arial"/>
                <w:sz w:val="16"/>
                <w:szCs w:val="16"/>
              </w:rPr>
              <w:t>(Denotes time for initial implement-</w:t>
            </w:r>
            <w:proofErr w:type="spellStart"/>
            <w:r>
              <w:rPr>
                <w:rFonts w:ascii="Arial" w:hAnsi="Arial" w:cs="Arial"/>
                <w:sz w:val="16"/>
                <w:szCs w:val="16"/>
              </w:rPr>
              <w:t>tation</w:t>
            </w:r>
            <w:proofErr w:type="spellEnd"/>
            <w:r>
              <w:rPr>
                <w:rFonts w:ascii="Arial" w:hAnsi="Arial" w:cs="Arial"/>
                <w:sz w:val="16"/>
                <w:szCs w:val="16"/>
              </w:rPr>
              <w:t>)</w:t>
            </w:r>
          </w:p>
          <w:p w:rsidR="007346B0" w:rsidRDefault="007346B0" w:rsidP="00FA05D3">
            <w:pPr>
              <w:jc w:val="center"/>
              <w:rPr>
                <w:rFonts w:ascii="Arial" w:hAnsi="Arial" w:cs="Arial"/>
                <w:b/>
                <w:sz w:val="18"/>
                <w:szCs w:val="18"/>
              </w:rPr>
            </w:pPr>
          </w:p>
        </w:tc>
        <w:tc>
          <w:tcPr>
            <w:tcW w:w="1134" w:type="dxa"/>
            <w:shd w:val="clear" w:color="auto" w:fill="BFBFBF" w:themeFill="background1" w:themeFillShade="BF"/>
          </w:tcPr>
          <w:p w:rsidR="007346B0" w:rsidRDefault="007346B0" w:rsidP="00F10C3A">
            <w:pPr>
              <w:rPr>
                <w:rFonts w:ascii="Arial" w:hAnsi="Arial" w:cs="Arial"/>
                <w:b/>
                <w:sz w:val="18"/>
                <w:szCs w:val="18"/>
              </w:rPr>
            </w:pPr>
            <w:proofErr w:type="spellStart"/>
            <w:r>
              <w:rPr>
                <w:rFonts w:ascii="Arial" w:hAnsi="Arial" w:cs="Arial"/>
                <w:b/>
                <w:sz w:val="18"/>
                <w:szCs w:val="18"/>
              </w:rPr>
              <w:t>Implemen-tation</w:t>
            </w:r>
            <w:proofErr w:type="spellEnd"/>
          </w:p>
        </w:tc>
        <w:tc>
          <w:tcPr>
            <w:tcW w:w="851" w:type="dxa"/>
            <w:shd w:val="clear" w:color="auto" w:fill="BFBFBF" w:themeFill="background1" w:themeFillShade="BF"/>
          </w:tcPr>
          <w:p w:rsidR="007346B0" w:rsidRDefault="007346B0" w:rsidP="00F10C3A">
            <w:pPr>
              <w:rPr>
                <w:rFonts w:ascii="Arial" w:hAnsi="Arial" w:cs="Arial"/>
                <w:b/>
                <w:sz w:val="18"/>
                <w:szCs w:val="18"/>
              </w:rPr>
            </w:pPr>
            <w:r>
              <w:rPr>
                <w:rFonts w:ascii="Arial" w:hAnsi="Arial" w:cs="Arial"/>
                <w:b/>
                <w:sz w:val="18"/>
                <w:szCs w:val="18"/>
              </w:rPr>
              <w:t>SDG’s</w:t>
            </w:r>
          </w:p>
        </w:tc>
      </w:tr>
      <w:tr w:rsidR="007346B0" w:rsidTr="007346B0">
        <w:tblPrEx>
          <w:shd w:val="clear" w:color="auto" w:fill="auto"/>
        </w:tblPrEx>
        <w:trPr>
          <w:trHeight w:val="396"/>
        </w:trPr>
        <w:tc>
          <w:tcPr>
            <w:tcW w:w="3539" w:type="dxa"/>
            <w:shd w:val="clear" w:color="auto" w:fill="D9D9D9" w:themeFill="background1" w:themeFillShade="D9"/>
          </w:tcPr>
          <w:p w:rsidR="007346B0" w:rsidRPr="004360AF" w:rsidRDefault="007346B0" w:rsidP="00FA05D3">
            <w:pPr>
              <w:rPr>
                <w:rFonts w:ascii="Arial" w:hAnsi="Arial" w:cs="Arial"/>
              </w:rPr>
            </w:pPr>
            <w:r w:rsidRPr="004360AF">
              <w:rPr>
                <w:rFonts w:ascii="Arial" w:hAnsi="Arial" w:cs="Arial"/>
                <w:b/>
              </w:rPr>
              <w:t>Environmental</w:t>
            </w:r>
          </w:p>
        </w:tc>
        <w:tc>
          <w:tcPr>
            <w:tcW w:w="3119" w:type="dxa"/>
            <w:gridSpan w:val="2"/>
            <w:shd w:val="clear" w:color="auto" w:fill="D9D9D9" w:themeFill="background1" w:themeFillShade="D9"/>
          </w:tcPr>
          <w:p w:rsidR="007346B0" w:rsidRDefault="007346B0" w:rsidP="00FA05D3">
            <w:pPr>
              <w:rPr>
                <w:rFonts w:ascii="Arial" w:hAnsi="Arial" w:cs="Arial"/>
                <w:sz w:val="24"/>
                <w:szCs w:val="24"/>
              </w:rPr>
            </w:pPr>
          </w:p>
        </w:tc>
        <w:tc>
          <w:tcPr>
            <w:tcW w:w="567" w:type="dxa"/>
            <w:shd w:val="clear" w:color="auto" w:fill="D9D9D9" w:themeFill="background1" w:themeFillShade="D9"/>
          </w:tcPr>
          <w:p w:rsidR="007346B0" w:rsidRDefault="007346B0" w:rsidP="00FA05D3">
            <w:pPr>
              <w:rPr>
                <w:rFonts w:ascii="Arial" w:hAnsi="Arial" w:cs="Arial"/>
                <w:sz w:val="24"/>
                <w:szCs w:val="24"/>
              </w:rPr>
            </w:pPr>
          </w:p>
        </w:tc>
        <w:tc>
          <w:tcPr>
            <w:tcW w:w="1417" w:type="dxa"/>
            <w:shd w:val="clear" w:color="auto" w:fill="D9D9D9" w:themeFill="background1" w:themeFillShade="D9"/>
          </w:tcPr>
          <w:p w:rsidR="007346B0" w:rsidRDefault="007346B0" w:rsidP="00FA05D3">
            <w:pPr>
              <w:rPr>
                <w:rFonts w:ascii="Arial" w:hAnsi="Arial" w:cs="Arial"/>
                <w:sz w:val="24"/>
                <w:szCs w:val="24"/>
              </w:rPr>
            </w:pPr>
          </w:p>
        </w:tc>
        <w:tc>
          <w:tcPr>
            <w:tcW w:w="1418" w:type="dxa"/>
            <w:shd w:val="clear" w:color="auto" w:fill="D9D9D9" w:themeFill="background1" w:themeFillShade="D9"/>
          </w:tcPr>
          <w:p w:rsidR="007346B0" w:rsidRDefault="007346B0" w:rsidP="00FA05D3">
            <w:pPr>
              <w:rPr>
                <w:rFonts w:ascii="Arial" w:hAnsi="Arial" w:cs="Arial"/>
                <w:sz w:val="24"/>
                <w:szCs w:val="24"/>
              </w:rPr>
            </w:pPr>
          </w:p>
        </w:tc>
        <w:tc>
          <w:tcPr>
            <w:tcW w:w="1559" w:type="dxa"/>
            <w:shd w:val="clear" w:color="auto" w:fill="D9D9D9" w:themeFill="background1" w:themeFillShade="D9"/>
          </w:tcPr>
          <w:p w:rsidR="007346B0" w:rsidRDefault="007346B0" w:rsidP="00FA05D3">
            <w:pPr>
              <w:rPr>
                <w:rFonts w:ascii="Arial" w:hAnsi="Arial" w:cs="Arial"/>
                <w:sz w:val="24"/>
                <w:szCs w:val="24"/>
              </w:rPr>
            </w:pPr>
          </w:p>
        </w:tc>
        <w:tc>
          <w:tcPr>
            <w:tcW w:w="992" w:type="dxa"/>
            <w:shd w:val="clear" w:color="auto" w:fill="D9D9D9" w:themeFill="background1" w:themeFillShade="D9"/>
          </w:tcPr>
          <w:p w:rsidR="007346B0" w:rsidRDefault="007346B0" w:rsidP="00FA05D3">
            <w:pPr>
              <w:rPr>
                <w:rFonts w:ascii="Arial" w:hAnsi="Arial" w:cs="Arial"/>
                <w:sz w:val="24"/>
                <w:szCs w:val="24"/>
              </w:rPr>
            </w:pPr>
          </w:p>
        </w:tc>
        <w:tc>
          <w:tcPr>
            <w:tcW w:w="992" w:type="dxa"/>
            <w:shd w:val="clear" w:color="auto" w:fill="D9D9D9" w:themeFill="background1" w:themeFillShade="D9"/>
          </w:tcPr>
          <w:p w:rsidR="007346B0" w:rsidRDefault="007346B0" w:rsidP="00FA05D3">
            <w:pPr>
              <w:rPr>
                <w:rFonts w:ascii="Arial" w:hAnsi="Arial" w:cs="Arial"/>
                <w:sz w:val="24"/>
                <w:szCs w:val="24"/>
              </w:rPr>
            </w:pPr>
          </w:p>
        </w:tc>
        <w:tc>
          <w:tcPr>
            <w:tcW w:w="1134" w:type="dxa"/>
            <w:shd w:val="clear" w:color="auto" w:fill="D9D9D9" w:themeFill="background1" w:themeFillShade="D9"/>
          </w:tcPr>
          <w:p w:rsidR="007346B0" w:rsidRDefault="007346B0" w:rsidP="00FA05D3">
            <w:pPr>
              <w:rPr>
                <w:rFonts w:ascii="Arial" w:hAnsi="Arial" w:cs="Arial"/>
                <w:sz w:val="24"/>
                <w:szCs w:val="24"/>
              </w:rPr>
            </w:pPr>
          </w:p>
        </w:tc>
        <w:tc>
          <w:tcPr>
            <w:tcW w:w="851" w:type="dxa"/>
            <w:shd w:val="clear" w:color="auto" w:fill="D9D9D9" w:themeFill="background1" w:themeFillShade="D9"/>
          </w:tcPr>
          <w:p w:rsidR="007346B0" w:rsidRDefault="007346B0" w:rsidP="00FA05D3">
            <w:pPr>
              <w:rPr>
                <w:rFonts w:ascii="Arial" w:hAnsi="Arial" w:cs="Arial"/>
                <w:sz w:val="24"/>
                <w:szCs w:val="24"/>
              </w:rPr>
            </w:pPr>
          </w:p>
        </w:tc>
      </w:tr>
      <w:tr w:rsidR="007346B0" w:rsidTr="007346B0">
        <w:tblPrEx>
          <w:shd w:val="clear" w:color="auto" w:fill="auto"/>
        </w:tblPrEx>
        <w:trPr>
          <w:trHeight w:val="638"/>
        </w:trPr>
        <w:tc>
          <w:tcPr>
            <w:tcW w:w="3539" w:type="dxa"/>
          </w:tcPr>
          <w:p w:rsidR="007346B0" w:rsidRPr="00167914" w:rsidRDefault="007346B0" w:rsidP="00FA05D3">
            <w:pPr>
              <w:rPr>
                <w:rFonts w:ascii="Arial" w:hAnsi="Arial" w:cs="Arial"/>
                <w:b/>
                <w:sz w:val="16"/>
                <w:szCs w:val="16"/>
              </w:rPr>
            </w:pPr>
            <w:r w:rsidRPr="00167914">
              <w:rPr>
                <w:rFonts w:ascii="Arial" w:hAnsi="Arial" w:cs="Arial"/>
                <w:b/>
                <w:sz w:val="16"/>
                <w:szCs w:val="16"/>
              </w:rPr>
              <w:t xml:space="preserve">1. </w:t>
            </w:r>
            <w:r w:rsidRPr="00FF64F4">
              <w:rPr>
                <w:rFonts w:ascii="Arial" w:hAnsi="Arial" w:cs="Arial"/>
                <w:b/>
                <w:sz w:val="16"/>
                <w:szCs w:val="16"/>
              </w:rPr>
              <w:t>GHG / carbon footprint could be improved in multiple areas at both at organisational and stakeholder levels.</w:t>
            </w:r>
            <w:r>
              <w:rPr>
                <w:rFonts w:ascii="Arial" w:hAnsi="Arial" w:cs="Arial"/>
                <w:b/>
                <w:sz w:val="16"/>
                <w:szCs w:val="16"/>
              </w:rPr>
              <w:t xml:space="preserve"> (1-6)</w:t>
            </w:r>
          </w:p>
        </w:tc>
        <w:tc>
          <w:tcPr>
            <w:tcW w:w="3119" w:type="dxa"/>
            <w:gridSpan w:val="2"/>
          </w:tcPr>
          <w:p w:rsidR="007346B0" w:rsidRPr="00167914" w:rsidRDefault="007346B0" w:rsidP="00FA05D3">
            <w:pPr>
              <w:rPr>
                <w:rFonts w:ascii="Arial" w:hAnsi="Arial" w:cs="Arial"/>
                <w:sz w:val="16"/>
                <w:szCs w:val="16"/>
              </w:rPr>
            </w:pPr>
            <w:r w:rsidRPr="00167914">
              <w:rPr>
                <w:rFonts w:ascii="Arial" w:hAnsi="Arial" w:cs="Arial"/>
                <w:sz w:val="16"/>
                <w:szCs w:val="16"/>
              </w:rPr>
              <w:t>From “diesel to electric” green program</w:t>
            </w:r>
          </w:p>
        </w:tc>
        <w:tc>
          <w:tcPr>
            <w:tcW w:w="567" w:type="dxa"/>
          </w:tcPr>
          <w:p w:rsidR="007346B0" w:rsidRDefault="007346B0" w:rsidP="00FA05D3">
            <w:pPr>
              <w:rPr>
                <w:rFonts w:ascii="Arial" w:hAnsi="Arial" w:cs="Arial"/>
                <w:sz w:val="16"/>
                <w:szCs w:val="16"/>
              </w:rPr>
            </w:pPr>
          </w:p>
          <w:p w:rsidR="007346B0" w:rsidRPr="00167914" w:rsidRDefault="007346B0" w:rsidP="00FA05D3">
            <w:pPr>
              <w:rPr>
                <w:rFonts w:ascii="Arial" w:hAnsi="Arial" w:cs="Arial"/>
                <w:sz w:val="16"/>
                <w:szCs w:val="16"/>
              </w:rPr>
            </w:pPr>
            <w:proofErr w:type="spellStart"/>
            <w:r>
              <w:rPr>
                <w:rFonts w:ascii="Arial" w:hAnsi="Arial" w:cs="Arial"/>
                <w:sz w:val="16"/>
                <w:szCs w:val="16"/>
              </w:rPr>
              <w:t>Cov</w:t>
            </w:r>
            <w:proofErr w:type="spellEnd"/>
          </w:p>
        </w:tc>
        <w:tc>
          <w:tcPr>
            <w:tcW w:w="1417" w:type="dxa"/>
          </w:tcPr>
          <w:p w:rsidR="007346B0" w:rsidRPr="00167914" w:rsidRDefault="007346B0" w:rsidP="00FA05D3">
            <w:pPr>
              <w:rPr>
                <w:rFonts w:ascii="Arial" w:hAnsi="Arial" w:cs="Arial"/>
                <w:sz w:val="16"/>
                <w:szCs w:val="16"/>
              </w:rPr>
            </w:pPr>
            <w:r w:rsidRPr="00167914">
              <w:rPr>
                <w:rFonts w:ascii="Arial" w:hAnsi="Arial" w:cs="Arial"/>
                <w:sz w:val="16"/>
                <w:szCs w:val="16"/>
              </w:rPr>
              <w:t>$700.000</w:t>
            </w:r>
          </w:p>
        </w:tc>
        <w:tc>
          <w:tcPr>
            <w:tcW w:w="1418" w:type="dxa"/>
          </w:tcPr>
          <w:p w:rsidR="007346B0" w:rsidRPr="00167914" w:rsidRDefault="007346B0" w:rsidP="00FA05D3">
            <w:pPr>
              <w:rPr>
                <w:rFonts w:ascii="Arial" w:hAnsi="Arial" w:cs="Arial"/>
                <w:sz w:val="16"/>
                <w:szCs w:val="16"/>
              </w:rPr>
            </w:pPr>
            <w:r w:rsidRPr="00167914">
              <w:rPr>
                <w:rFonts w:ascii="Arial" w:hAnsi="Arial" w:cs="Arial"/>
                <w:sz w:val="16"/>
                <w:szCs w:val="16"/>
              </w:rPr>
              <w:t>$200.000</w:t>
            </w:r>
          </w:p>
        </w:tc>
        <w:tc>
          <w:tcPr>
            <w:tcW w:w="1559" w:type="dxa"/>
          </w:tcPr>
          <w:p w:rsidR="007346B0" w:rsidRPr="00167914" w:rsidRDefault="007346B0" w:rsidP="00FA05D3">
            <w:pPr>
              <w:rPr>
                <w:rFonts w:ascii="Arial" w:hAnsi="Arial" w:cs="Arial"/>
                <w:sz w:val="16"/>
                <w:szCs w:val="16"/>
              </w:rPr>
            </w:pPr>
            <w:r w:rsidRPr="00167914">
              <w:rPr>
                <w:rFonts w:ascii="Arial" w:hAnsi="Arial" w:cs="Arial"/>
                <w:sz w:val="16"/>
                <w:szCs w:val="16"/>
              </w:rPr>
              <w:t>% of OPEX 50/50</w:t>
            </w:r>
          </w:p>
        </w:tc>
        <w:tc>
          <w:tcPr>
            <w:tcW w:w="992" w:type="dxa"/>
          </w:tcPr>
          <w:p w:rsidR="007346B0" w:rsidRPr="00167914" w:rsidRDefault="007346B0" w:rsidP="000536FA">
            <w:pPr>
              <w:rPr>
                <w:rFonts w:ascii="Arial" w:hAnsi="Arial" w:cs="Arial"/>
                <w:sz w:val="16"/>
                <w:szCs w:val="16"/>
              </w:rPr>
            </w:pPr>
            <w:r w:rsidRPr="00167914">
              <w:rPr>
                <w:rFonts w:ascii="Arial" w:hAnsi="Arial" w:cs="Arial"/>
                <w:sz w:val="16"/>
                <w:szCs w:val="16"/>
              </w:rPr>
              <w:t>COO</w:t>
            </w:r>
          </w:p>
        </w:tc>
        <w:tc>
          <w:tcPr>
            <w:tcW w:w="992" w:type="dxa"/>
          </w:tcPr>
          <w:p w:rsidR="007346B0" w:rsidRPr="00167914" w:rsidRDefault="007346B0" w:rsidP="00FA05D3">
            <w:pPr>
              <w:rPr>
                <w:rFonts w:ascii="Arial" w:hAnsi="Arial" w:cs="Arial"/>
                <w:sz w:val="16"/>
                <w:szCs w:val="16"/>
              </w:rPr>
            </w:pPr>
            <w:r w:rsidRPr="00167914">
              <w:rPr>
                <w:rFonts w:ascii="Arial" w:hAnsi="Arial" w:cs="Arial"/>
                <w:sz w:val="16"/>
                <w:szCs w:val="16"/>
              </w:rPr>
              <w:t xml:space="preserve"> 1-year</w:t>
            </w:r>
          </w:p>
        </w:tc>
        <w:tc>
          <w:tcPr>
            <w:tcW w:w="1134" w:type="dxa"/>
          </w:tcPr>
          <w:p w:rsidR="007346B0" w:rsidRPr="00167914" w:rsidRDefault="007346B0" w:rsidP="00FA05D3">
            <w:pPr>
              <w:rPr>
                <w:rFonts w:ascii="Arial" w:hAnsi="Arial" w:cs="Arial"/>
                <w:sz w:val="16"/>
                <w:szCs w:val="16"/>
              </w:rPr>
            </w:pPr>
            <w:r>
              <w:rPr>
                <w:rFonts w:ascii="Arial" w:hAnsi="Arial" w:cs="Arial"/>
                <w:sz w:val="16"/>
                <w:szCs w:val="16"/>
              </w:rPr>
              <w:t>10 years</w:t>
            </w:r>
          </w:p>
        </w:tc>
        <w:tc>
          <w:tcPr>
            <w:tcW w:w="851" w:type="dxa"/>
          </w:tcPr>
          <w:p w:rsidR="007346B0" w:rsidRDefault="007346B0" w:rsidP="00FA05D3">
            <w:pPr>
              <w:rPr>
                <w:rFonts w:ascii="Arial" w:hAnsi="Arial" w:cs="Arial"/>
                <w:sz w:val="16"/>
                <w:szCs w:val="16"/>
              </w:rPr>
            </w:pPr>
            <w:r>
              <w:rPr>
                <w:rFonts w:ascii="Arial" w:hAnsi="Arial" w:cs="Arial"/>
                <w:sz w:val="16"/>
                <w:szCs w:val="16"/>
              </w:rPr>
              <w:t>7,12,13,14</w:t>
            </w:r>
          </w:p>
        </w:tc>
      </w:tr>
      <w:tr w:rsidR="007346B0" w:rsidTr="007346B0">
        <w:tblPrEx>
          <w:shd w:val="clear" w:color="auto" w:fill="auto"/>
        </w:tblPrEx>
        <w:trPr>
          <w:trHeight w:val="628"/>
        </w:trPr>
        <w:tc>
          <w:tcPr>
            <w:tcW w:w="3539" w:type="dxa"/>
          </w:tcPr>
          <w:p w:rsidR="007346B0" w:rsidRPr="00167914" w:rsidRDefault="007346B0" w:rsidP="00867862">
            <w:pPr>
              <w:rPr>
                <w:rFonts w:ascii="Arial" w:hAnsi="Arial" w:cs="Arial"/>
                <w:b/>
                <w:sz w:val="16"/>
                <w:szCs w:val="16"/>
              </w:rPr>
            </w:pPr>
            <w:r w:rsidRPr="00167914">
              <w:rPr>
                <w:rFonts w:ascii="Arial" w:hAnsi="Arial" w:cs="Arial"/>
                <w:b/>
                <w:sz w:val="16"/>
                <w:szCs w:val="16"/>
              </w:rPr>
              <w:t>2.</w:t>
            </w:r>
            <w:r>
              <w:rPr>
                <w:rFonts w:ascii="Arial" w:hAnsi="Arial" w:cs="Arial"/>
                <w:b/>
                <w:sz w:val="16"/>
                <w:szCs w:val="16"/>
              </w:rPr>
              <w:t xml:space="preserve">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Travel less / use conf. facilities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$200.000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Miles / person</w:t>
            </w:r>
          </w:p>
        </w:tc>
        <w:tc>
          <w:tcPr>
            <w:tcW w:w="992" w:type="dxa"/>
          </w:tcPr>
          <w:p w:rsidR="007346B0" w:rsidRPr="00167914" w:rsidRDefault="00E265A4" w:rsidP="00FF64F4">
            <w:pPr>
              <w:rPr>
                <w:rFonts w:ascii="Arial" w:hAnsi="Arial" w:cs="Arial"/>
                <w:sz w:val="16"/>
                <w:szCs w:val="16"/>
              </w:rPr>
            </w:pPr>
            <w:r>
              <w:rPr>
                <w:rFonts w:ascii="Arial" w:hAnsi="Arial" w:cs="Arial"/>
                <w:sz w:val="16"/>
                <w:szCs w:val="16"/>
              </w:rPr>
              <w:t>GS</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3-months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12,13</w:t>
            </w:r>
          </w:p>
        </w:tc>
      </w:tr>
      <w:tr w:rsidR="007346B0" w:rsidTr="007346B0">
        <w:tblPrEx>
          <w:shd w:val="clear" w:color="auto" w:fill="auto"/>
        </w:tblPrEx>
        <w:trPr>
          <w:trHeight w:val="367"/>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3.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 xml:space="preserve">Equipment recycling Audit </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Audit report on off-take programs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CFO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9,12,13</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4.</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Offtake partners collaboration/integration</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$50.000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Tonnes/recycled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COO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12,13</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5.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Tower partner diesel to solar program</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towers converted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COO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24-months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w:t>
            </w:r>
          </w:p>
        </w:tc>
        <w:tc>
          <w:tcPr>
            <w:tcW w:w="851" w:type="dxa"/>
          </w:tcPr>
          <w:p w:rsidR="007346B0" w:rsidRDefault="007346B0" w:rsidP="00FF64F4">
            <w:pPr>
              <w:rPr>
                <w:rFonts w:ascii="Arial" w:hAnsi="Arial" w:cs="Arial"/>
                <w:sz w:val="16"/>
                <w:szCs w:val="16"/>
              </w:rPr>
            </w:pPr>
            <w:r>
              <w:rPr>
                <w:rFonts w:ascii="Arial" w:hAnsi="Arial" w:cs="Arial"/>
                <w:sz w:val="16"/>
                <w:szCs w:val="16"/>
              </w:rPr>
              <w:t>12,13,14</w:t>
            </w:r>
          </w:p>
        </w:tc>
      </w:tr>
      <w:tr w:rsidR="007346B0" w:rsidTr="007346B0">
        <w:tblPrEx>
          <w:shd w:val="clear" w:color="auto" w:fill="auto"/>
        </w:tblPrEx>
        <w:trPr>
          <w:trHeight w:val="367"/>
        </w:trPr>
        <w:tc>
          <w:tcPr>
            <w:tcW w:w="3539" w:type="dxa"/>
          </w:tcPr>
          <w:p w:rsidR="007346B0" w:rsidRPr="00167914" w:rsidRDefault="007346B0" w:rsidP="00FF64F4">
            <w:pPr>
              <w:rPr>
                <w:rFonts w:ascii="Arial" w:hAnsi="Arial" w:cs="Arial"/>
                <w:sz w:val="16"/>
                <w:szCs w:val="16"/>
              </w:rPr>
            </w:pPr>
            <w:r w:rsidRPr="00167914">
              <w:rPr>
                <w:rFonts w:ascii="Arial" w:hAnsi="Arial" w:cs="Arial"/>
                <w:b/>
                <w:sz w:val="16"/>
                <w:szCs w:val="16"/>
              </w:rPr>
              <w:t>6.</w:t>
            </w:r>
            <w:r w:rsidRPr="00167914">
              <w:rPr>
                <w:rFonts w:ascii="Arial" w:hAnsi="Arial" w:cs="Arial"/>
                <w:sz w:val="16"/>
                <w:szCs w:val="16"/>
              </w:rPr>
              <w:t xml:space="preserve">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Handset recycling facilities</w:t>
            </w:r>
          </w:p>
          <w:p w:rsidR="007346B0" w:rsidRPr="00167914" w:rsidRDefault="007346B0" w:rsidP="00FF64F4">
            <w:pPr>
              <w:rPr>
                <w:rFonts w:ascii="Arial" w:hAnsi="Arial" w:cs="Arial"/>
                <w:sz w:val="16"/>
                <w:szCs w:val="16"/>
              </w:rPr>
            </w:pP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$200.000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Carbon neutral handset goals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COO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2-years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10-years</w:t>
            </w:r>
          </w:p>
        </w:tc>
        <w:tc>
          <w:tcPr>
            <w:tcW w:w="851" w:type="dxa"/>
          </w:tcPr>
          <w:p w:rsidR="007346B0" w:rsidRDefault="007346B0" w:rsidP="00FF64F4">
            <w:pPr>
              <w:rPr>
                <w:rFonts w:ascii="Arial" w:hAnsi="Arial" w:cs="Arial"/>
                <w:sz w:val="16"/>
                <w:szCs w:val="16"/>
              </w:rPr>
            </w:pPr>
            <w:r>
              <w:rPr>
                <w:rFonts w:ascii="Arial" w:hAnsi="Arial" w:cs="Arial"/>
                <w:sz w:val="16"/>
                <w:szCs w:val="16"/>
              </w:rPr>
              <w:t>1,9,12,</w:t>
            </w:r>
          </w:p>
        </w:tc>
      </w:tr>
      <w:tr w:rsidR="007346B0" w:rsidTr="007346B0">
        <w:tblPrEx>
          <w:shd w:val="clear" w:color="auto" w:fill="auto"/>
        </w:tblPrEx>
        <w:trPr>
          <w:trHeight w:val="176"/>
        </w:trPr>
        <w:tc>
          <w:tcPr>
            <w:tcW w:w="3539" w:type="dxa"/>
          </w:tcPr>
          <w:p w:rsidR="007346B0" w:rsidRPr="00167914" w:rsidRDefault="007346B0" w:rsidP="00FF64F4">
            <w:pPr>
              <w:rPr>
                <w:rFonts w:ascii="Arial" w:hAnsi="Arial" w:cs="Arial"/>
                <w:sz w:val="16"/>
                <w:szCs w:val="16"/>
              </w:rPr>
            </w:pPr>
            <w:r w:rsidRPr="00167914">
              <w:rPr>
                <w:rFonts w:ascii="Arial" w:hAnsi="Arial" w:cs="Arial"/>
                <w:b/>
                <w:sz w:val="16"/>
                <w:szCs w:val="16"/>
              </w:rPr>
              <w:t>7.</w:t>
            </w:r>
            <w:r w:rsidRPr="00167914">
              <w:rPr>
                <w:rFonts w:ascii="Arial" w:hAnsi="Arial" w:cs="Arial"/>
                <w:sz w:val="16"/>
                <w:szCs w:val="16"/>
              </w:rPr>
              <w:t xml:space="preserve"> </w:t>
            </w:r>
            <w:r w:rsidRPr="00FF64F4">
              <w:rPr>
                <w:rFonts w:ascii="Arial" w:hAnsi="Arial" w:cs="Arial"/>
                <w:b/>
                <w:sz w:val="16"/>
                <w:szCs w:val="16"/>
              </w:rPr>
              <w:t>Insufficient funding towards environmental projects (level to be understood/agreed).</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 xml:space="preserve">Plant carbon sink plantations </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$200.000 </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Trees / acre</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TBA</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2-years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20-years</w:t>
            </w:r>
          </w:p>
        </w:tc>
        <w:tc>
          <w:tcPr>
            <w:tcW w:w="851" w:type="dxa"/>
          </w:tcPr>
          <w:p w:rsidR="007346B0" w:rsidRDefault="007346B0" w:rsidP="00FF64F4">
            <w:pPr>
              <w:rPr>
                <w:rFonts w:ascii="Arial" w:hAnsi="Arial" w:cs="Arial"/>
                <w:sz w:val="16"/>
                <w:szCs w:val="16"/>
              </w:rPr>
            </w:pPr>
            <w:r>
              <w:rPr>
                <w:rFonts w:ascii="Arial" w:hAnsi="Arial" w:cs="Arial"/>
                <w:sz w:val="16"/>
                <w:szCs w:val="16"/>
              </w:rPr>
              <w:t>13,14</w:t>
            </w:r>
          </w:p>
        </w:tc>
      </w:tr>
      <w:tr w:rsidR="007346B0" w:rsidTr="007346B0">
        <w:tblPrEx>
          <w:shd w:val="clear" w:color="auto" w:fill="auto"/>
        </w:tblPrEx>
        <w:trPr>
          <w:trHeight w:val="705"/>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9. </w:t>
            </w:r>
            <w:r w:rsidRPr="00867862">
              <w:rPr>
                <w:rFonts w:ascii="Arial" w:hAnsi="Arial" w:cs="Arial"/>
                <w:b/>
                <w:sz w:val="16"/>
                <w:szCs w:val="16"/>
              </w:rPr>
              <w:t>Lack of training / awareness of environmental issues.</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Training program on environmental issues for industry/company</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$400.000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No. attended program / year. </w:t>
            </w:r>
          </w:p>
          <w:p w:rsidR="007346B0" w:rsidRPr="00167914" w:rsidRDefault="007346B0" w:rsidP="00FF64F4">
            <w:pPr>
              <w:rPr>
                <w:rFonts w:ascii="Arial" w:hAnsi="Arial" w:cs="Arial"/>
                <w:sz w:val="16"/>
                <w:szCs w:val="16"/>
              </w:rPr>
            </w:pPr>
            <w:r w:rsidRPr="00167914">
              <w:rPr>
                <w:rFonts w:ascii="Arial" w:hAnsi="Arial" w:cs="Arial"/>
                <w:sz w:val="16"/>
                <w:szCs w:val="16"/>
              </w:rPr>
              <w:t>OPEX savings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TBA</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1-year</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9,12,13</w:t>
            </w:r>
          </w:p>
        </w:tc>
      </w:tr>
      <w:tr w:rsidR="007346B0" w:rsidTr="007346B0">
        <w:tblPrEx>
          <w:shd w:val="clear" w:color="auto" w:fill="auto"/>
        </w:tblPrEx>
        <w:trPr>
          <w:trHeight w:val="543"/>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10. </w:t>
            </w:r>
            <w:r w:rsidRPr="00867862">
              <w:rPr>
                <w:rFonts w:ascii="Arial" w:hAnsi="Arial" w:cs="Arial"/>
                <w:b/>
                <w:sz w:val="16"/>
                <w:szCs w:val="16"/>
              </w:rPr>
              <w:t>Not high on the management agenda / strategy.</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EXCO member responsible for area (Green Steward, GS)</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agenda items. Deliverables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CEO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3-months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12,13,17</w:t>
            </w:r>
          </w:p>
        </w:tc>
      </w:tr>
      <w:tr w:rsidR="007346B0" w:rsidTr="007346B0">
        <w:tblPrEx>
          <w:shd w:val="clear" w:color="auto" w:fill="auto"/>
        </w:tblPrEx>
        <w:trPr>
          <w:trHeight w:val="176"/>
        </w:trPr>
        <w:tc>
          <w:tcPr>
            <w:tcW w:w="3539" w:type="dxa"/>
          </w:tcPr>
          <w:p w:rsidR="007346B0" w:rsidRDefault="007346B0" w:rsidP="00FF64F4">
            <w:pPr>
              <w:rPr>
                <w:rFonts w:ascii="Arial" w:hAnsi="Arial" w:cs="Arial"/>
                <w:b/>
                <w:sz w:val="16"/>
                <w:szCs w:val="16"/>
              </w:rPr>
            </w:pPr>
          </w:p>
        </w:tc>
        <w:tc>
          <w:tcPr>
            <w:tcW w:w="3119" w:type="dxa"/>
            <w:gridSpan w:val="2"/>
          </w:tcPr>
          <w:p w:rsidR="007346B0" w:rsidRPr="00167914" w:rsidRDefault="007346B0" w:rsidP="00FF64F4">
            <w:pPr>
              <w:rPr>
                <w:rFonts w:ascii="Arial" w:hAnsi="Arial" w:cs="Arial"/>
                <w:sz w:val="16"/>
                <w:szCs w:val="16"/>
              </w:rPr>
            </w:pP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p>
        </w:tc>
        <w:tc>
          <w:tcPr>
            <w:tcW w:w="1418" w:type="dxa"/>
          </w:tcPr>
          <w:p w:rsidR="007346B0" w:rsidRPr="00167914" w:rsidRDefault="007346B0" w:rsidP="00FF64F4">
            <w:pPr>
              <w:rPr>
                <w:rFonts w:ascii="Arial" w:hAnsi="Arial" w:cs="Arial"/>
                <w:sz w:val="16"/>
                <w:szCs w:val="16"/>
              </w:rPr>
            </w:pPr>
          </w:p>
        </w:tc>
        <w:tc>
          <w:tcPr>
            <w:tcW w:w="1559"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1134" w:type="dxa"/>
          </w:tcPr>
          <w:p w:rsidR="007346B0" w:rsidRDefault="007346B0" w:rsidP="00FF64F4">
            <w:pPr>
              <w:rPr>
                <w:rFonts w:ascii="Arial" w:hAnsi="Arial" w:cs="Arial"/>
                <w:sz w:val="16"/>
                <w:szCs w:val="16"/>
              </w:rPr>
            </w:pP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shd w:val="clear" w:color="auto" w:fill="D9D9D9" w:themeFill="background1" w:themeFillShade="D9"/>
          </w:tcPr>
          <w:p w:rsidR="007346B0" w:rsidRPr="004360AF" w:rsidRDefault="007346B0" w:rsidP="00FF64F4">
            <w:pPr>
              <w:rPr>
                <w:rFonts w:ascii="Arial" w:hAnsi="Arial" w:cs="Arial"/>
              </w:rPr>
            </w:pPr>
            <w:r w:rsidRPr="004360AF">
              <w:rPr>
                <w:rFonts w:ascii="Arial" w:hAnsi="Arial" w:cs="Arial"/>
                <w:b/>
              </w:rPr>
              <w:t>Human &amp; Cultural</w:t>
            </w:r>
          </w:p>
        </w:tc>
        <w:tc>
          <w:tcPr>
            <w:tcW w:w="3119" w:type="dxa"/>
            <w:gridSpan w:val="2"/>
            <w:shd w:val="clear" w:color="auto" w:fill="D9D9D9" w:themeFill="background1" w:themeFillShade="D9"/>
          </w:tcPr>
          <w:p w:rsidR="007346B0" w:rsidRPr="00167914" w:rsidRDefault="007346B0" w:rsidP="00FF64F4">
            <w:pPr>
              <w:rPr>
                <w:rFonts w:ascii="Arial" w:hAnsi="Arial" w:cs="Arial"/>
                <w:sz w:val="16"/>
                <w:szCs w:val="16"/>
              </w:rPr>
            </w:pPr>
          </w:p>
        </w:tc>
        <w:tc>
          <w:tcPr>
            <w:tcW w:w="567" w:type="dxa"/>
            <w:shd w:val="clear" w:color="auto" w:fill="D9D9D9" w:themeFill="background1" w:themeFillShade="D9"/>
          </w:tcPr>
          <w:p w:rsidR="007346B0" w:rsidRPr="00167914" w:rsidRDefault="007346B0" w:rsidP="00FF64F4">
            <w:pPr>
              <w:rPr>
                <w:rFonts w:ascii="Arial" w:hAnsi="Arial" w:cs="Arial"/>
                <w:sz w:val="16"/>
                <w:szCs w:val="16"/>
              </w:rPr>
            </w:pPr>
          </w:p>
        </w:tc>
        <w:tc>
          <w:tcPr>
            <w:tcW w:w="1417" w:type="dxa"/>
            <w:shd w:val="clear" w:color="auto" w:fill="D9D9D9" w:themeFill="background1" w:themeFillShade="D9"/>
          </w:tcPr>
          <w:p w:rsidR="007346B0" w:rsidRPr="00167914" w:rsidRDefault="007346B0" w:rsidP="00FF64F4">
            <w:pPr>
              <w:rPr>
                <w:rFonts w:ascii="Arial" w:hAnsi="Arial" w:cs="Arial"/>
                <w:sz w:val="16"/>
                <w:szCs w:val="16"/>
              </w:rPr>
            </w:pPr>
          </w:p>
        </w:tc>
        <w:tc>
          <w:tcPr>
            <w:tcW w:w="1418" w:type="dxa"/>
            <w:shd w:val="clear" w:color="auto" w:fill="D9D9D9" w:themeFill="background1" w:themeFillShade="D9"/>
          </w:tcPr>
          <w:p w:rsidR="007346B0" w:rsidRPr="00167914" w:rsidRDefault="007346B0" w:rsidP="00FF64F4">
            <w:pPr>
              <w:rPr>
                <w:rFonts w:ascii="Arial" w:hAnsi="Arial" w:cs="Arial"/>
                <w:sz w:val="16"/>
                <w:szCs w:val="16"/>
              </w:rPr>
            </w:pPr>
          </w:p>
        </w:tc>
        <w:tc>
          <w:tcPr>
            <w:tcW w:w="1559"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1134" w:type="dxa"/>
            <w:shd w:val="clear" w:color="auto" w:fill="D9D9D9" w:themeFill="background1" w:themeFillShade="D9"/>
          </w:tcPr>
          <w:p w:rsidR="007346B0" w:rsidRPr="00167914" w:rsidRDefault="007346B0" w:rsidP="00FF64F4">
            <w:pPr>
              <w:rPr>
                <w:rFonts w:ascii="Arial" w:hAnsi="Arial" w:cs="Arial"/>
                <w:sz w:val="16"/>
                <w:szCs w:val="16"/>
              </w:rPr>
            </w:pPr>
          </w:p>
        </w:tc>
        <w:tc>
          <w:tcPr>
            <w:tcW w:w="851" w:type="dxa"/>
            <w:shd w:val="clear" w:color="auto" w:fill="D9D9D9" w:themeFill="background1" w:themeFillShade="D9"/>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1.</w:t>
            </w:r>
            <w:r>
              <w:t xml:space="preserve"> </w:t>
            </w:r>
            <w:r w:rsidRPr="00867862">
              <w:rPr>
                <w:rFonts w:ascii="Arial" w:hAnsi="Arial" w:cs="Arial"/>
                <w:b/>
                <w:sz w:val="16"/>
                <w:szCs w:val="16"/>
              </w:rPr>
              <w:t>Lack of diversity in senior management team based on growth projections.</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Hire 2 members, 1 for BD and Operations</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$300.000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CEO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8,</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2. </w:t>
            </w:r>
            <w:r w:rsidRPr="00867862">
              <w:rPr>
                <w:rFonts w:ascii="Arial" w:hAnsi="Arial" w:cs="Arial"/>
                <w:b/>
                <w:sz w:val="16"/>
                <w:szCs w:val="16"/>
              </w:rPr>
              <w:t>Little or no employee involvement in management.</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 xml:space="preserve">Employee management representation </w:t>
            </w:r>
          </w:p>
        </w:tc>
        <w:tc>
          <w:tcPr>
            <w:tcW w:w="567" w:type="dxa"/>
          </w:tcPr>
          <w:p w:rsidR="007346B0" w:rsidRPr="00167914" w:rsidRDefault="007346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$500.000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Election by members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3-months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20-years</w:t>
            </w:r>
          </w:p>
        </w:tc>
        <w:tc>
          <w:tcPr>
            <w:tcW w:w="851" w:type="dxa"/>
          </w:tcPr>
          <w:p w:rsidR="007346B0" w:rsidRDefault="007346B0" w:rsidP="00FF64F4">
            <w:pPr>
              <w:rPr>
                <w:rFonts w:ascii="Arial" w:hAnsi="Arial" w:cs="Arial"/>
                <w:sz w:val="16"/>
                <w:szCs w:val="16"/>
              </w:rPr>
            </w:pPr>
            <w:r>
              <w:rPr>
                <w:rFonts w:ascii="Arial" w:hAnsi="Arial" w:cs="Arial"/>
                <w:sz w:val="16"/>
                <w:szCs w:val="16"/>
              </w:rPr>
              <w:t>5,8,10, 16</w:t>
            </w:r>
          </w:p>
        </w:tc>
      </w:tr>
      <w:tr w:rsidR="007346B0" w:rsidTr="007346B0">
        <w:tblPrEx>
          <w:shd w:val="clear" w:color="auto" w:fill="auto"/>
        </w:tblPrEx>
        <w:trPr>
          <w:trHeight w:val="367"/>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3. </w:t>
            </w:r>
            <w:r w:rsidRPr="00867862">
              <w:rPr>
                <w:rFonts w:ascii="Arial" w:hAnsi="Arial" w:cs="Arial"/>
                <w:b/>
                <w:sz w:val="16"/>
                <w:szCs w:val="16"/>
              </w:rPr>
              <w:t>Adversarial relationship policy towards suppliers.</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CEO / COO No. 2’s appointments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Board to agree selection process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4</w:t>
            </w:r>
            <w:r w:rsidRPr="00867862">
              <w:rPr>
                <w:rFonts w:ascii="Arial" w:hAnsi="Arial" w:cs="Arial"/>
                <w:b/>
                <w:sz w:val="16"/>
                <w:szCs w:val="16"/>
              </w:rPr>
              <w:t>. Local management allocate for “pet projects” which lacks commercial cohesion or local empowerment.</w:t>
            </w:r>
            <w:r>
              <w:rPr>
                <w:rFonts w:ascii="Arial" w:hAnsi="Arial" w:cs="Arial"/>
                <w:b/>
                <w:sz w:val="16"/>
                <w:szCs w:val="16"/>
              </w:rPr>
              <w:t xml:space="preserve">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Thematic brand aligned project plan</w:t>
            </w:r>
          </w:p>
        </w:tc>
        <w:tc>
          <w:tcPr>
            <w:tcW w:w="567" w:type="dxa"/>
          </w:tcPr>
          <w:p w:rsidR="007346B0"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Pr>
                <w:rFonts w:ascii="Arial" w:hAnsi="Arial" w:cs="Arial"/>
                <w:sz w:val="16"/>
                <w:szCs w:val="16"/>
              </w:rPr>
              <w:t>$20</w:t>
            </w:r>
            <w:r w:rsidRPr="00167914">
              <w:rPr>
                <w:rFonts w:ascii="Arial" w:hAnsi="Arial" w:cs="Arial"/>
                <w:sz w:val="16"/>
                <w:szCs w:val="16"/>
              </w:rPr>
              <w:t>0.000</w:t>
            </w:r>
          </w:p>
        </w:tc>
        <w:tc>
          <w:tcPr>
            <w:tcW w:w="1418" w:type="dxa"/>
          </w:tcPr>
          <w:p w:rsidR="007346B0" w:rsidRPr="00167914" w:rsidRDefault="007346B0" w:rsidP="00FF64F4">
            <w:pPr>
              <w:rPr>
                <w:rFonts w:ascii="Arial" w:hAnsi="Arial" w:cs="Arial"/>
                <w:sz w:val="16"/>
                <w:szCs w:val="16"/>
              </w:rPr>
            </w:pPr>
            <w:r>
              <w:rPr>
                <w:rFonts w:ascii="Arial" w:hAnsi="Arial" w:cs="Arial"/>
                <w:sz w:val="16"/>
                <w:szCs w:val="16"/>
              </w:rPr>
              <w:t>$</w:t>
            </w: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 program</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HR / L&amp;D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10-years</w:t>
            </w:r>
          </w:p>
        </w:tc>
        <w:tc>
          <w:tcPr>
            <w:tcW w:w="851" w:type="dxa"/>
          </w:tcPr>
          <w:p w:rsidR="007346B0" w:rsidRDefault="007346B0" w:rsidP="00FF64F4">
            <w:pPr>
              <w:rPr>
                <w:rFonts w:ascii="Arial" w:hAnsi="Arial" w:cs="Arial"/>
                <w:sz w:val="16"/>
                <w:szCs w:val="16"/>
              </w:rPr>
            </w:pPr>
            <w:r>
              <w:rPr>
                <w:rFonts w:ascii="Arial" w:hAnsi="Arial" w:cs="Arial"/>
                <w:sz w:val="16"/>
                <w:szCs w:val="16"/>
              </w:rPr>
              <w:t>1,11,</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5. </w:t>
            </w:r>
            <w:r w:rsidRPr="00867862">
              <w:rPr>
                <w:rFonts w:ascii="Arial" w:hAnsi="Arial" w:cs="Arial"/>
                <w:b/>
                <w:sz w:val="16"/>
                <w:szCs w:val="16"/>
              </w:rPr>
              <w:t>Succession planning and talent development required</w:t>
            </w:r>
          </w:p>
        </w:tc>
        <w:tc>
          <w:tcPr>
            <w:tcW w:w="3119" w:type="dxa"/>
            <w:gridSpan w:val="2"/>
          </w:tcPr>
          <w:p w:rsidR="007346B0" w:rsidRDefault="007346B0" w:rsidP="00FF64F4">
            <w:pPr>
              <w:rPr>
                <w:rFonts w:ascii="Arial" w:hAnsi="Arial" w:cs="Arial"/>
                <w:sz w:val="16"/>
                <w:szCs w:val="16"/>
              </w:rPr>
            </w:pPr>
            <w:r w:rsidRPr="00167914">
              <w:rPr>
                <w:rFonts w:ascii="Arial" w:hAnsi="Arial" w:cs="Arial"/>
                <w:sz w:val="16"/>
                <w:szCs w:val="16"/>
              </w:rPr>
              <w:t>L&amp;D plan + appointment</w:t>
            </w:r>
          </w:p>
          <w:p w:rsidR="007346B0" w:rsidRPr="00167914" w:rsidRDefault="007346B0" w:rsidP="00FF64F4">
            <w:pPr>
              <w:rPr>
                <w:rFonts w:ascii="Arial" w:hAnsi="Arial" w:cs="Arial"/>
                <w:sz w:val="16"/>
                <w:szCs w:val="16"/>
              </w:rPr>
            </w:pPr>
          </w:p>
        </w:tc>
        <w:tc>
          <w:tcPr>
            <w:tcW w:w="567" w:type="dxa"/>
          </w:tcPr>
          <w:p w:rsidR="007346B0"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Pr>
                <w:rFonts w:ascii="Arial" w:hAnsi="Arial" w:cs="Arial"/>
                <w:sz w:val="16"/>
                <w:szCs w:val="16"/>
              </w:rPr>
              <w:t>$700</w:t>
            </w:r>
            <w:r w:rsidRPr="00167914">
              <w:rPr>
                <w:rFonts w:ascii="Arial" w:hAnsi="Arial" w:cs="Arial"/>
                <w:sz w:val="16"/>
                <w:szCs w:val="16"/>
              </w:rPr>
              <w:t>.000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w:t>
            </w:r>
            <w:r>
              <w:rPr>
                <w:rFonts w:ascii="Arial" w:hAnsi="Arial" w:cs="Arial"/>
                <w:sz w:val="16"/>
                <w:szCs w:val="16"/>
              </w:rPr>
              <w:t>1,400.00</w:t>
            </w: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Dev. Key program</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16</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sz w:val="16"/>
                <w:szCs w:val="16"/>
              </w:rPr>
            </w:pPr>
            <w:r w:rsidRPr="00167914">
              <w:rPr>
                <w:rFonts w:ascii="Arial" w:hAnsi="Arial" w:cs="Arial"/>
                <w:b/>
                <w:sz w:val="16"/>
                <w:szCs w:val="16"/>
              </w:rPr>
              <w:t>6.</w:t>
            </w:r>
            <w:r w:rsidRPr="00167914">
              <w:rPr>
                <w:rFonts w:ascii="Arial" w:hAnsi="Arial" w:cs="Arial"/>
                <w:sz w:val="16"/>
                <w:szCs w:val="16"/>
              </w:rPr>
              <w:t xml:space="preserve"> </w:t>
            </w:r>
            <w:r w:rsidRPr="00867862">
              <w:rPr>
                <w:rFonts w:ascii="Arial" w:hAnsi="Arial" w:cs="Arial"/>
                <w:b/>
                <w:sz w:val="16"/>
                <w:szCs w:val="16"/>
              </w:rPr>
              <w:t>No L&amp;D strategy/budget</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Management team leadership development</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$70.000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w:t>
            </w:r>
            <w:r>
              <w:rPr>
                <w:rFonts w:ascii="Arial" w:hAnsi="Arial" w:cs="Arial"/>
                <w:sz w:val="16"/>
                <w:szCs w:val="16"/>
              </w:rPr>
              <w:t>1</w:t>
            </w:r>
            <w:r w:rsidRPr="00167914">
              <w:rPr>
                <w:rFonts w:ascii="Arial" w:hAnsi="Arial" w:cs="Arial"/>
                <w:sz w:val="16"/>
                <w:szCs w:val="16"/>
              </w:rPr>
              <w:t>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Appointment + no attended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HR</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16</w:t>
            </w:r>
          </w:p>
        </w:tc>
      </w:tr>
      <w:tr w:rsidR="007346B0" w:rsidTr="007346B0">
        <w:tblPrEx>
          <w:shd w:val="clear" w:color="auto" w:fill="auto"/>
        </w:tblPrEx>
        <w:trPr>
          <w:trHeight w:val="352"/>
        </w:trPr>
        <w:tc>
          <w:tcPr>
            <w:tcW w:w="3539" w:type="dxa"/>
          </w:tcPr>
          <w:p w:rsidR="007346B0" w:rsidRPr="00A612D2" w:rsidRDefault="007346B0" w:rsidP="00FF64F4">
            <w:pPr>
              <w:rPr>
                <w:rFonts w:ascii="Arial" w:hAnsi="Arial" w:cs="Arial"/>
                <w:b/>
                <w:sz w:val="16"/>
                <w:szCs w:val="16"/>
              </w:rPr>
            </w:pPr>
            <w:r>
              <w:rPr>
                <w:rFonts w:ascii="Arial" w:hAnsi="Arial" w:cs="Arial"/>
                <w:b/>
                <w:sz w:val="16"/>
                <w:szCs w:val="16"/>
              </w:rPr>
              <w:lastRenderedPageBreak/>
              <w:t xml:space="preserve">7. </w:t>
            </w:r>
            <w:r w:rsidRPr="00A612D2">
              <w:rPr>
                <w:rFonts w:ascii="Arial" w:hAnsi="Arial" w:cs="Arial"/>
                <w:b/>
                <w:sz w:val="16"/>
                <w:szCs w:val="16"/>
              </w:rPr>
              <w:t>Culture is driven locally with no purpose/mission for group.</w:t>
            </w:r>
            <w:r>
              <w:rPr>
                <w:rFonts w:ascii="Arial" w:hAnsi="Arial" w:cs="Arial"/>
                <w:b/>
                <w:sz w:val="16"/>
                <w:szCs w:val="16"/>
              </w:rPr>
              <w:t xml:space="preserve"> </w:t>
            </w:r>
            <w:r w:rsidRPr="00867862">
              <w:rPr>
                <w:rFonts w:ascii="Arial" w:hAnsi="Arial" w:cs="Arial"/>
                <w:b/>
                <w:sz w:val="16"/>
                <w:szCs w:val="16"/>
              </w:rPr>
              <w:t>No consistent “bottom-up” intelligence to shape company.</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Define Corporate Mission/Purpose statement</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Communication + feedback</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3-months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16</w:t>
            </w:r>
          </w:p>
        </w:tc>
      </w:tr>
      <w:tr w:rsidR="007346B0" w:rsidTr="007346B0">
        <w:tblPrEx>
          <w:shd w:val="clear" w:color="auto" w:fill="auto"/>
        </w:tblPrEx>
        <w:trPr>
          <w:trHeight w:val="367"/>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8. </w:t>
            </w:r>
            <w:r w:rsidRPr="00A612D2">
              <w:rPr>
                <w:rFonts w:ascii="Arial" w:hAnsi="Arial" w:cs="Arial"/>
                <w:b/>
                <w:sz w:val="16"/>
                <w:szCs w:val="16"/>
              </w:rPr>
              <w:t xml:space="preserve">Base/core culture as yet not identified, articulated or communicated.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 xml:space="preserve">Culture survey (management &amp; staff) </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$50.000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results</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HR</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9. </w:t>
            </w:r>
            <w:r w:rsidRPr="00A612D2">
              <w:rPr>
                <w:rFonts w:ascii="Arial" w:hAnsi="Arial" w:cs="Arial"/>
                <w:b/>
                <w:sz w:val="16"/>
                <w:szCs w:val="16"/>
              </w:rPr>
              <w:t xml:space="preserve">Key cross cultural company value to be funded / implemented e.g. Arts development.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Arts Academy</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Enrolment</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 xml:space="preserve">Local MD’s </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10-years</w:t>
            </w:r>
          </w:p>
        </w:tc>
        <w:tc>
          <w:tcPr>
            <w:tcW w:w="851" w:type="dxa"/>
          </w:tcPr>
          <w:p w:rsidR="007346B0" w:rsidRDefault="007346B0" w:rsidP="00FF64F4">
            <w:pPr>
              <w:rPr>
                <w:rFonts w:ascii="Arial" w:hAnsi="Arial" w:cs="Arial"/>
                <w:sz w:val="16"/>
                <w:szCs w:val="16"/>
              </w:rPr>
            </w:pPr>
            <w:r>
              <w:rPr>
                <w:rFonts w:ascii="Arial" w:hAnsi="Arial" w:cs="Arial"/>
                <w:sz w:val="16"/>
                <w:szCs w:val="16"/>
              </w:rPr>
              <w:t>10,11,</w:t>
            </w:r>
          </w:p>
        </w:tc>
      </w:tr>
      <w:tr w:rsidR="007346B0" w:rsidTr="007346B0">
        <w:tblPrEx>
          <w:shd w:val="clear" w:color="auto" w:fill="auto"/>
        </w:tblPrEx>
        <w:trPr>
          <w:trHeight w:val="111"/>
        </w:trPr>
        <w:tc>
          <w:tcPr>
            <w:tcW w:w="3539" w:type="dxa"/>
          </w:tcPr>
          <w:p w:rsidR="007346B0" w:rsidRDefault="00296ED3" w:rsidP="00296ED3">
            <w:pPr>
              <w:rPr>
                <w:rFonts w:ascii="Arial" w:hAnsi="Arial" w:cs="Arial"/>
                <w:b/>
                <w:sz w:val="16"/>
                <w:szCs w:val="16"/>
              </w:rPr>
            </w:pPr>
            <w:r>
              <w:rPr>
                <w:rFonts w:ascii="Arial" w:hAnsi="Arial" w:cs="Arial"/>
                <w:b/>
                <w:sz w:val="16"/>
                <w:szCs w:val="16"/>
              </w:rPr>
              <w:t>10. Develop Local ICT Talent</w:t>
            </w:r>
          </w:p>
        </w:tc>
        <w:tc>
          <w:tcPr>
            <w:tcW w:w="3119" w:type="dxa"/>
            <w:gridSpan w:val="2"/>
          </w:tcPr>
          <w:p w:rsidR="007346B0" w:rsidRPr="00167914" w:rsidRDefault="00296ED3" w:rsidP="00E265A4">
            <w:pPr>
              <w:rPr>
                <w:rFonts w:ascii="Arial" w:hAnsi="Arial" w:cs="Arial"/>
                <w:sz w:val="16"/>
                <w:szCs w:val="16"/>
              </w:rPr>
            </w:pPr>
            <w:r w:rsidRPr="00296ED3">
              <w:rPr>
                <w:rFonts w:ascii="Arial" w:hAnsi="Arial" w:cs="Arial"/>
                <w:sz w:val="16"/>
                <w:szCs w:val="16"/>
              </w:rPr>
              <w:t xml:space="preserve">University </w:t>
            </w:r>
            <w:bookmarkStart w:id="0" w:name="_GoBack"/>
            <w:bookmarkEnd w:id="0"/>
            <w:r w:rsidR="007F41BA">
              <w:rPr>
                <w:rFonts w:ascii="Arial" w:hAnsi="Arial" w:cs="Arial"/>
                <w:sz w:val="16"/>
                <w:szCs w:val="16"/>
              </w:rPr>
              <w:t xml:space="preserve">Maintenance Engineering </w:t>
            </w:r>
            <w:r w:rsidRPr="00296ED3">
              <w:rPr>
                <w:rFonts w:ascii="Arial" w:hAnsi="Arial" w:cs="Arial"/>
                <w:sz w:val="16"/>
                <w:szCs w:val="16"/>
              </w:rPr>
              <w:t>Program</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296ED3" w:rsidP="00FF64F4">
            <w:pPr>
              <w:rPr>
                <w:rFonts w:ascii="Arial" w:hAnsi="Arial" w:cs="Arial"/>
                <w:sz w:val="16"/>
                <w:szCs w:val="16"/>
              </w:rPr>
            </w:pPr>
            <w:r>
              <w:rPr>
                <w:rFonts w:ascii="Arial" w:hAnsi="Arial" w:cs="Arial"/>
                <w:sz w:val="16"/>
                <w:szCs w:val="16"/>
              </w:rPr>
              <w:t>$1.000.000</w:t>
            </w:r>
          </w:p>
        </w:tc>
        <w:tc>
          <w:tcPr>
            <w:tcW w:w="1418" w:type="dxa"/>
          </w:tcPr>
          <w:p w:rsidR="007346B0" w:rsidRPr="00167914" w:rsidRDefault="00296ED3" w:rsidP="00FF64F4">
            <w:pPr>
              <w:rPr>
                <w:rFonts w:ascii="Arial" w:hAnsi="Arial" w:cs="Arial"/>
                <w:sz w:val="16"/>
                <w:szCs w:val="16"/>
              </w:rPr>
            </w:pPr>
            <w:r>
              <w:rPr>
                <w:rFonts w:ascii="Arial" w:hAnsi="Arial" w:cs="Arial"/>
                <w:sz w:val="16"/>
                <w:szCs w:val="16"/>
              </w:rPr>
              <w:t>$5.000.000</w:t>
            </w:r>
          </w:p>
        </w:tc>
        <w:tc>
          <w:tcPr>
            <w:tcW w:w="1559" w:type="dxa"/>
          </w:tcPr>
          <w:p w:rsidR="007346B0" w:rsidRPr="00167914" w:rsidRDefault="00296ED3" w:rsidP="00296ED3">
            <w:pPr>
              <w:rPr>
                <w:rFonts w:ascii="Arial" w:hAnsi="Arial" w:cs="Arial"/>
                <w:sz w:val="16"/>
                <w:szCs w:val="16"/>
              </w:rPr>
            </w:pPr>
            <w:r>
              <w:rPr>
                <w:rFonts w:ascii="Arial" w:hAnsi="Arial" w:cs="Arial"/>
                <w:sz w:val="16"/>
                <w:szCs w:val="16"/>
              </w:rPr>
              <w:t>No. enrolled &amp; recruits</w:t>
            </w:r>
          </w:p>
        </w:tc>
        <w:tc>
          <w:tcPr>
            <w:tcW w:w="992" w:type="dxa"/>
          </w:tcPr>
          <w:p w:rsidR="007346B0" w:rsidRDefault="00296ED3" w:rsidP="00FF64F4">
            <w:pPr>
              <w:rPr>
                <w:rFonts w:ascii="Arial" w:hAnsi="Arial" w:cs="Arial"/>
                <w:sz w:val="16"/>
                <w:szCs w:val="16"/>
              </w:rPr>
            </w:pPr>
            <w:r>
              <w:rPr>
                <w:rFonts w:ascii="Arial" w:hAnsi="Arial" w:cs="Arial"/>
                <w:sz w:val="16"/>
                <w:szCs w:val="16"/>
              </w:rPr>
              <w:t>Local MD’s</w:t>
            </w:r>
          </w:p>
        </w:tc>
        <w:tc>
          <w:tcPr>
            <w:tcW w:w="992" w:type="dxa"/>
          </w:tcPr>
          <w:p w:rsidR="007346B0" w:rsidRPr="00167914" w:rsidRDefault="00296ED3" w:rsidP="00FF64F4">
            <w:pPr>
              <w:rPr>
                <w:rFonts w:ascii="Arial" w:hAnsi="Arial" w:cs="Arial"/>
                <w:sz w:val="16"/>
                <w:szCs w:val="16"/>
              </w:rPr>
            </w:pPr>
            <w:r>
              <w:rPr>
                <w:rFonts w:ascii="Arial" w:hAnsi="Arial" w:cs="Arial"/>
                <w:sz w:val="16"/>
                <w:szCs w:val="16"/>
              </w:rPr>
              <w:t>18-months</w:t>
            </w:r>
          </w:p>
        </w:tc>
        <w:tc>
          <w:tcPr>
            <w:tcW w:w="1134" w:type="dxa"/>
          </w:tcPr>
          <w:p w:rsidR="007346B0" w:rsidRDefault="00296ED3" w:rsidP="00FF64F4">
            <w:pPr>
              <w:rPr>
                <w:rFonts w:ascii="Arial" w:hAnsi="Arial" w:cs="Arial"/>
                <w:sz w:val="16"/>
                <w:szCs w:val="16"/>
              </w:rPr>
            </w:pPr>
            <w:r>
              <w:rPr>
                <w:rFonts w:ascii="Arial" w:hAnsi="Arial" w:cs="Arial"/>
                <w:sz w:val="16"/>
                <w:szCs w:val="16"/>
              </w:rPr>
              <w:t>3-years</w:t>
            </w:r>
          </w:p>
        </w:tc>
        <w:tc>
          <w:tcPr>
            <w:tcW w:w="851" w:type="dxa"/>
          </w:tcPr>
          <w:p w:rsidR="007346B0" w:rsidRDefault="00296ED3" w:rsidP="00FF64F4">
            <w:pPr>
              <w:rPr>
                <w:rFonts w:ascii="Arial" w:hAnsi="Arial" w:cs="Arial"/>
                <w:sz w:val="16"/>
                <w:szCs w:val="16"/>
              </w:rPr>
            </w:pPr>
            <w:r>
              <w:rPr>
                <w:rFonts w:ascii="Arial" w:hAnsi="Arial" w:cs="Arial"/>
                <w:sz w:val="16"/>
                <w:szCs w:val="16"/>
              </w:rPr>
              <w:t>1,3,4,5,8,11</w:t>
            </w:r>
          </w:p>
        </w:tc>
      </w:tr>
      <w:tr w:rsidR="00296ED3" w:rsidTr="007346B0">
        <w:tblPrEx>
          <w:shd w:val="clear" w:color="auto" w:fill="auto"/>
        </w:tblPrEx>
        <w:trPr>
          <w:trHeight w:val="111"/>
        </w:trPr>
        <w:tc>
          <w:tcPr>
            <w:tcW w:w="3539" w:type="dxa"/>
          </w:tcPr>
          <w:p w:rsidR="00296ED3" w:rsidRDefault="00296ED3" w:rsidP="00FF64F4">
            <w:pPr>
              <w:rPr>
                <w:rFonts w:ascii="Arial" w:hAnsi="Arial" w:cs="Arial"/>
                <w:b/>
                <w:sz w:val="16"/>
                <w:szCs w:val="16"/>
              </w:rPr>
            </w:pPr>
          </w:p>
        </w:tc>
        <w:tc>
          <w:tcPr>
            <w:tcW w:w="3119" w:type="dxa"/>
            <w:gridSpan w:val="2"/>
          </w:tcPr>
          <w:p w:rsidR="00296ED3" w:rsidRPr="00167914" w:rsidRDefault="00296ED3" w:rsidP="00FF64F4">
            <w:pPr>
              <w:rPr>
                <w:rFonts w:ascii="Arial" w:hAnsi="Arial" w:cs="Arial"/>
                <w:sz w:val="16"/>
                <w:szCs w:val="16"/>
              </w:rPr>
            </w:pPr>
          </w:p>
        </w:tc>
        <w:tc>
          <w:tcPr>
            <w:tcW w:w="567" w:type="dxa"/>
          </w:tcPr>
          <w:p w:rsidR="00296ED3" w:rsidRPr="00167914" w:rsidRDefault="00296ED3" w:rsidP="00FF64F4">
            <w:pPr>
              <w:rPr>
                <w:rFonts w:ascii="Arial" w:hAnsi="Arial" w:cs="Arial"/>
                <w:sz w:val="16"/>
                <w:szCs w:val="16"/>
              </w:rPr>
            </w:pPr>
          </w:p>
        </w:tc>
        <w:tc>
          <w:tcPr>
            <w:tcW w:w="1417" w:type="dxa"/>
          </w:tcPr>
          <w:p w:rsidR="00296ED3" w:rsidRPr="00167914" w:rsidRDefault="00296ED3" w:rsidP="00FF64F4">
            <w:pPr>
              <w:rPr>
                <w:rFonts w:ascii="Arial" w:hAnsi="Arial" w:cs="Arial"/>
                <w:sz w:val="16"/>
                <w:szCs w:val="16"/>
              </w:rPr>
            </w:pPr>
          </w:p>
        </w:tc>
        <w:tc>
          <w:tcPr>
            <w:tcW w:w="1418" w:type="dxa"/>
          </w:tcPr>
          <w:p w:rsidR="00296ED3" w:rsidRPr="00167914" w:rsidRDefault="00296ED3" w:rsidP="00FF64F4">
            <w:pPr>
              <w:rPr>
                <w:rFonts w:ascii="Arial" w:hAnsi="Arial" w:cs="Arial"/>
                <w:sz w:val="16"/>
                <w:szCs w:val="16"/>
              </w:rPr>
            </w:pPr>
          </w:p>
        </w:tc>
        <w:tc>
          <w:tcPr>
            <w:tcW w:w="1559" w:type="dxa"/>
          </w:tcPr>
          <w:p w:rsidR="00296ED3" w:rsidRPr="00167914" w:rsidRDefault="00296ED3" w:rsidP="00FF64F4">
            <w:pPr>
              <w:rPr>
                <w:rFonts w:ascii="Arial" w:hAnsi="Arial" w:cs="Arial"/>
                <w:sz w:val="16"/>
                <w:szCs w:val="16"/>
              </w:rPr>
            </w:pPr>
          </w:p>
        </w:tc>
        <w:tc>
          <w:tcPr>
            <w:tcW w:w="992" w:type="dxa"/>
          </w:tcPr>
          <w:p w:rsidR="00296ED3" w:rsidRDefault="00296ED3" w:rsidP="00FF64F4">
            <w:pPr>
              <w:rPr>
                <w:rFonts w:ascii="Arial" w:hAnsi="Arial" w:cs="Arial"/>
                <w:sz w:val="16"/>
                <w:szCs w:val="16"/>
              </w:rPr>
            </w:pPr>
          </w:p>
        </w:tc>
        <w:tc>
          <w:tcPr>
            <w:tcW w:w="992" w:type="dxa"/>
          </w:tcPr>
          <w:p w:rsidR="00296ED3" w:rsidRPr="00167914" w:rsidRDefault="00296ED3" w:rsidP="00FF64F4">
            <w:pPr>
              <w:rPr>
                <w:rFonts w:ascii="Arial" w:hAnsi="Arial" w:cs="Arial"/>
                <w:sz w:val="16"/>
                <w:szCs w:val="16"/>
              </w:rPr>
            </w:pPr>
          </w:p>
        </w:tc>
        <w:tc>
          <w:tcPr>
            <w:tcW w:w="1134" w:type="dxa"/>
          </w:tcPr>
          <w:p w:rsidR="00296ED3" w:rsidRDefault="00296ED3" w:rsidP="00FF64F4">
            <w:pPr>
              <w:rPr>
                <w:rFonts w:ascii="Arial" w:hAnsi="Arial" w:cs="Arial"/>
                <w:sz w:val="16"/>
                <w:szCs w:val="16"/>
              </w:rPr>
            </w:pPr>
          </w:p>
        </w:tc>
        <w:tc>
          <w:tcPr>
            <w:tcW w:w="851" w:type="dxa"/>
          </w:tcPr>
          <w:p w:rsidR="00296ED3" w:rsidRDefault="00296ED3" w:rsidP="00FF64F4">
            <w:pPr>
              <w:rPr>
                <w:rFonts w:ascii="Arial" w:hAnsi="Arial" w:cs="Arial"/>
                <w:sz w:val="16"/>
                <w:szCs w:val="16"/>
              </w:rPr>
            </w:pPr>
          </w:p>
        </w:tc>
      </w:tr>
      <w:tr w:rsidR="007346B0" w:rsidTr="007346B0">
        <w:tblPrEx>
          <w:shd w:val="clear" w:color="auto" w:fill="auto"/>
        </w:tblPrEx>
        <w:trPr>
          <w:trHeight w:val="352"/>
        </w:trPr>
        <w:tc>
          <w:tcPr>
            <w:tcW w:w="3539" w:type="dxa"/>
            <w:shd w:val="clear" w:color="auto" w:fill="D9D9D9" w:themeFill="background1" w:themeFillShade="D9"/>
          </w:tcPr>
          <w:p w:rsidR="007346B0" w:rsidRPr="004360AF" w:rsidRDefault="007346B0" w:rsidP="00FF64F4">
            <w:pPr>
              <w:rPr>
                <w:rFonts w:ascii="Arial" w:hAnsi="Arial" w:cs="Arial"/>
              </w:rPr>
            </w:pPr>
            <w:r w:rsidRPr="004360AF">
              <w:rPr>
                <w:rFonts w:ascii="Arial" w:hAnsi="Arial" w:cs="Arial"/>
                <w:b/>
              </w:rPr>
              <w:t>Social &amp; Relational</w:t>
            </w:r>
          </w:p>
        </w:tc>
        <w:tc>
          <w:tcPr>
            <w:tcW w:w="3119" w:type="dxa"/>
            <w:gridSpan w:val="2"/>
            <w:shd w:val="clear" w:color="auto" w:fill="D9D9D9" w:themeFill="background1" w:themeFillShade="D9"/>
          </w:tcPr>
          <w:p w:rsidR="007346B0" w:rsidRPr="00167914" w:rsidRDefault="007346B0" w:rsidP="00FF64F4">
            <w:pPr>
              <w:rPr>
                <w:rFonts w:ascii="Arial" w:hAnsi="Arial" w:cs="Arial"/>
                <w:sz w:val="16"/>
                <w:szCs w:val="16"/>
              </w:rPr>
            </w:pPr>
          </w:p>
        </w:tc>
        <w:tc>
          <w:tcPr>
            <w:tcW w:w="567" w:type="dxa"/>
            <w:shd w:val="clear" w:color="auto" w:fill="D9D9D9" w:themeFill="background1" w:themeFillShade="D9"/>
          </w:tcPr>
          <w:p w:rsidR="007346B0" w:rsidRPr="00167914" w:rsidRDefault="007346B0" w:rsidP="00FF64F4">
            <w:pPr>
              <w:rPr>
                <w:rFonts w:ascii="Arial" w:hAnsi="Arial" w:cs="Arial"/>
                <w:sz w:val="16"/>
                <w:szCs w:val="16"/>
              </w:rPr>
            </w:pPr>
          </w:p>
        </w:tc>
        <w:tc>
          <w:tcPr>
            <w:tcW w:w="1417" w:type="dxa"/>
            <w:shd w:val="clear" w:color="auto" w:fill="D9D9D9" w:themeFill="background1" w:themeFillShade="D9"/>
          </w:tcPr>
          <w:p w:rsidR="007346B0" w:rsidRPr="00167914" w:rsidRDefault="007346B0" w:rsidP="00FF64F4">
            <w:pPr>
              <w:rPr>
                <w:rFonts w:ascii="Arial" w:hAnsi="Arial" w:cs="Arial"/>
                <w:sz w:val="16"/>
                <w:szCs w:val="16"/>
              </w:rPr>
            </w:pPr>
          </w:p>
        </w:tc>
        <w:tc>
          <w:tcPr>
            <w:tcW w:w="1418" w:type="dxa"/>
            <w:shd w:val="clear" w:color="auto" w:fill="D9D9D9" w:themeFill="background1" w:themeFillShade="D9"/>
          </w:tcPr>
          <w:p w:rsidR="007346B0" w:rsidRPr="00167914" w:rsidRDefault="007346B0" w:rsidP="00FF64F4">
            <w:pPr>
              <w:rPr>
                <w:rFonts w:ascii="Arial" w:hAnsi="Arial" w:cs="Arial"/>
                <w:sz w:val="16"/>
                <w:szCs w:val="16"/>
              </w:rPr>
            </w:pPr>
          </w:p>
        </w:tc>
        <w:tc>
          <w:tcPr>
            <w:tcW w:w="1559"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1134" w:type="dxa"/>
            <w:shd w:val="clear" w:color="auto" w:fill="D9D9D9" w:themeFill="background1" w:themeFillShade="D9"/>
          </w:tcPr>
          <w:p w:rsidR="007346B0" w:rsidRPr="00167914" w:rsidRDefault="007346B0" w:rsidP="00FF64F4">
            <w:pPr>
              <w:rPr>
                <w:rFonts w:ascii="Arial" w:hAnsi="Arial" w:cs="Arial"/>
                <w:sz w:val="16"/>
                <w:szCs w:val="16"/>
              </w:rPr>
            </w:pPr>
          </w:p>
        </w:tc>
        <w:tc>
          <w:tcPr>
            <w:tcW w:w="851" w:type="dxa"/>
            <w:shd w:val="clear" w:color="auto" w:fill="D9D9D9" w:themeFill="background1" w:themeFillShade="D9"/>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176"/>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1.</w:t>
            </w:r>
            <w:r>
              <w:rPr>
                <w:rFonts w:ascii="Arial" w:hAnsi="Arial" w:cs="Arial"/>
                <w:b/>
                <w:sz w:val="16"/>
                <w:szCs w:val="16"/>
              </w:rPr>
              <w:t xml:space="preserve"> </w:t>
            </w:r>
            <w:r w:rsidRPr="00A612D2">
              <w:rPr>
                <w:rFonts w:ascii="Arial" w:hAnsi="Arial" w:cs="Arial"/>
                <w:b/>
                <w:sz w:val="16"/>
                <w:szCs w:val="16"/>
              </w:rPr>
              <w:t>Adversarial relationship policy towards suppliers.</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Supplier collaboration plan</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$25.000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Feedback survey</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COO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12,16,17</w:t>
            </w:r>
          </w:p>
        </w:tc>
      </w:tr>
      <w:tr w:rsidR="007346B0" w:rsidTr="007346B0">
        <w:tblPrEx>
          <w:shd w:val="clear" w:color="auto" w:fill="auto"/>
        </w:tblPrEx>
        <w:trPr>
          <w:trHeight w:val="719"/>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2.</w:t>
            </w:r>
            <w:r>
              <w:rPr>
                <w:rFonts w:ascii="Arial" w:hAnsi="Arial" w:cs="Arial"/>
                <w:b/>
                <w:sz w:val="16"/>
                <w:szCs w:val="16"/>
              </w:rPr>
              <w:t xml:space="preserve"> </w:t>
            </w:r>
            <w:r w:rsidRPr="00A612D2">
              <w:rPr>
                <w:rFonts w:ascii="Arial" w:hAnsi="Arial" w:cs="Arial"/>
                <w:b/>
                <w:sz w:val="16"/>
                <w:szCs w:val="16"/>
              </w:rPr>
              <w:t>Lack of commitment / coordination towards community development.</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Coordinated community development plan aligned with brand &amp; commercial drivers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projects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w:t>
            </w:r>
          </w:p>
        </w:tc>
        <w:tc>
          <w:tcPr>
            <w:tcW w:w="851" w:type="dxa"/>
          </w:tcPr>
          <w:p w:rsidR="007346B0" w:rsidRDefault="007346B0" w:rsidP="00FF64F4">
            <w:pPr>
              <w:rPr>
                <w:rFonts w:ascii="Arial" w:hAnsi="Arial" w:cs="Arial"/>
                <w:sz w:val="16"/>
                <w:szCs w:val="16"/>
              </w:rPr>
            </w:pPr>
            <w:r>
              <w:rPr>
                <w:rFonts w:ascii="Arial" w:hAnsi="Arial" w:cs="Arial"/>
                <w:sz w:val="16"/>
                <w:szCs w:val="16"/>
              </w:rPr>
              <w:t>3,11,</w:t>
            </w:r>
          </w:p>
        </w:tc>
      </w:tr>
      <w:tr w:rsidR="007346B0" w:rsidTr="007346B0">
        <w:tblPrEx>
          <w:shd w:val="clear" w:color="auto" w:fill="auto"/>
        </w:tblPrEx>
        <w:trPr>
          <w:trHeight w:val="528"/>
        </w:trPr>
        <w:tc>
          <w:tcPr>
            <w:tcW w:w="3539" w:type="dxa"/>
          </w:tcPr>
          <w:p w:rsidR="007346B0" w:rsidRPr="00167914" w:rsidRDefault="007346B0" w:rsidP="00FF64F4">
            <w:pPr>
              <w:rPr>
                <w:rFonts w:ascii="Arial" w:hAnsi="Arial" w:cs="Arial"/>
                <w:b/>
                <w:sz w:val="16"/>
                <w:szCs w:val="16"/>
              </w:rPr>
            </w:pPr>
            <w:r>
              <w:rPr>
                <w:rFonts w:ascii="Arial" w:hAnsi="Arial" w:cs="Arial"/>
                <w:b/>
                <w:sz w:val="16"/>
                <w:szCs w:val="16"/>
              </w:rPr>
              <w:t xml:space="preserve">3. </w:t>
            </w:r>
            <w:r w:rsidRPr="00A612D2">
              <w:rPr>
                <w:rFonts w:ascii="Arial" w:hAnsi="Arial" w:cs="Arial"/>
                <w:b/>
                <w:sz w:val="16"/>
                <w:szCs w:val="16"/>
              </w:rPr>
              <w:t>Imbalanced approach towards employee development.</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Support program for employees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$25.000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Bottom up needs identification survey</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5-years</w:t>
            </w:r>
          </w:p>
        </w:tc>
        <w:tc>
          <w:tcPr>
            <w:tcW w:w="851" w:type="dxa"/>
          </w:tcPr>
          <w:p w:rsidR="007346B0" w:rsidRDefault="007346B0" w:rsidP="00FF64F4">
            <w:pPr>
              <w:rPr>
                <w:rFonts w:ascii="Arial" w:hAnsi="Arial" w:cs="Arial"/>
                <w:sz w:val="16"/>
                <w:szCs w:val="16"/>
              </w:rPr>
            </w:pPr>
            <w:r>
              <w:rPr>
                <w:rFonts w:ascii="Arial" w:hAnsi="Arial" w:cs="Arial"/>
                <w:sz w:val="16"/>
                <w:szCs w:val="16"/>
              </w:rPr>
              <w:t>3,4,10,</w:t>
            </w:r>
          </w:p>
        </w:tc>
      </w:tr>
      <w:tr w:rsidR="007346B0" w:rsidTr="007346B0">
        <w:tblPrEx>
          <w:shd w:val="clear" w:color="auto" w:fill="auto"/>
        </w:tblPrEx>
        <w:trPr>
          <w:trHeight w:val="528"/>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4.</w:t>
            </w:r>
            <w:r>
              <w:t xml:space="preserve"> </w:t>
            </w:r>
            <w:r w:rsidRPr="00A612D2">
              <w:rPr>
                <w:rFonts w:ascii="Arial" w:hAnsi="Arial" w:cs="Arial"/>
                <w:b/>
                <w:sz w:val="16"/>
                <w:szCs w:val="16"/>
              </w:rPr>
              <w:t>Commitments spread across too many areas/themes and not connected to corporate brand or culture</w:t>
            </w:r>
            <w:r>
              <w:rPr>
                <w:rFonts w:ascii="Arial" w:hAnsi="Arial" w:cs="Arial"/>
                <w:b/>
                <w:sz w:val="16"/>
                <w:szCs w:val="16"/>
              </w:rPr>
              <w:t>.</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Branding agent to position company around key themes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$25.000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Appoint/instruct agent </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3-years</w:t>
            </w: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543"/>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5. </w:t>
            </w:r>
            <w:r w:rsidRPr="00A612D2">
              <w:rPr>
                <w:rFonts w:ascii="Arial" w:hAnsi="Arial" w:cs="Arial"/>
                <w:b/>
                <w:sz w:val="16"/>
                <w:szCs w:val="16"/>
              </w:rPr>
              <w:t xml:space="preserve">No strategic provision for family support.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Family programs</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$200.000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Bottom up needs identification survey</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3-years</w:t>
            </w:r>
          </w:p>
        </w:tc>
        <w:tc>
          <w:tcPr>
            <w:tcW w:w="851" w:type="dxa"/>
          </w:tcPr>
          <w:p w:rsidR="007346B0" w:rsidRDefault="007346B0" w:rsidP="00FF64F4">
            <w:pPr>
              <w:rPr>
                <w:rFonts w:ascii="Arial" w:hAnsi="Arial" w:cs="Arial"/>
                <w:sz w:val="16"/>
                <w:szCs w:val="16"/>
              </w:rPr>
            </w:pPr>
            <w:r>
              <w:rPr>
                <w:rFonts w:ascii="Arial" w:hAnsi="Arial" w:cs="Arial"/>
                <w:sz w:val="16"/>
                <w:szCs w:val="16"/>
              </w:rPr>
              <w:t>1,3,5,</w:t>
            </w:r>
          </w:p>
        </w:tc>
      </w:tr>
      <w:tr w:rsidR="007346B0" w:rsidTr="007346B0">
        <w:tblPrEx>
          <w:shd w:val="clear" w:color="auto" w:fill="auto"/>
        </w:tblPrEx>
        <w:trPr>
          <w:trHeight w:val="176"/>
        </w:trPr>
        <w:tc>
          <w:tcPr>
            <w:tcW w:w="3539"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 </w:t>
            </w:r>
          </w:p>
        </w:tc>
        <w:tc>
          <w:tcPr>
            <w:tcW w:w="3119" w:type="dxa"/>
            <w:gridSpan w:val="2"/>
          </w:tcPr>
          <w:p w:rsidR="007346B0" w:rsidRPr="00167914" w:rsidRDefault="007346B0" w:rsidP="00FF64F4">
            <w:pPr>
              <w:rPr>
                <w:rFonts w:ascii="Arial" w:hAnsi="Arial" w:cs="Arial"/>
                <w:sz w:val="16"/>
                <w:szCs w:val="16"/>
              </w:rPr>
            </w:pP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p>
        </w:tc>
        <w:tc>
          <w:tcPr>
            <w:tcW w:w="1418" w:type="dxa"/>
          </w:tcPr>
          <w:p w:rsidR="007346B0" w:rsidRPr="00167914" w:rsidRDefault="007346B0" w:rsidP="00FF64F4">
            <w:pPr>
              <w:rPr>
                <w:rFonts w:ascii="Arial" w:hAnsi="Arial" w:cs="Arial"/>
                <w:sz w:val="16"/>
                <w:szCs w:val="16"/>
              </w:rPr>
            </w:pPr>
          </w:p>
        </w:tc>
        <w:tc>
          <w:tcPr>
            <w:tcW w:w="1559"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1134" w:type="dxa"/>
          </w:tcPr>
          <w:p w:rsidR="007346B0" w:rsidRPr="00167914" w:rsidRDefault="007346B0" w:rsidP="00FF64F4">
            <w:pPr>
              <w:rPr>
                <w:rFonts w:ascii="Arial" w:hAnsi="Arial" w:cs="Arial"/>
                <w:sz w:val="16"/>
                <w:szCs w:val="16"/>
              </w:rPr>
            </w:pPr>
          </w:p>
        </w:tc>
        <w:tc>
          <w:tcPr>
            <w:tcW w:w="851" w:type="dxa"/>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543"/>
        </w:trPr>
        <w:tc>
          <w:tcPr>
            <w:tcW w:w="3539" w:type="dxa"/>
            <w:shd w:val="clear" w:color="auto" w:fill="D9D9D9" w:themeFill="background1" w:themeFillShade="D9"/>
          </w:tcPr>
          <w:p w:rsidR="007346B0" w:rsidRPr="004360AF" w:rsidRDefault="007346B0" w:rsidP="00FF64F4">
            <w:pPr>
              <w:rPr>
                <w:rFonts w:ascii="Arial" w:hAnsi="Arial" w:cs="Arial"/>
              </w:rPr>
            </w:pPr>
            <w:r w:rsidRPr="004360AF">
              <w:rPr>
                <w:rFonts w:ascii="Arial" w:hAnsi="Arial" w:cs="Arial"/>
                <w:b/>
              </w:rPr>
              <w:t>Economic &amp; Financial</w:t>
            </w:r>
          </w:p>
        </w:tc>
        <w:tc>
          <w:tcPr>
            <w:tcW w:w="3119" w:type="dxa"/>
            <w:gridSpan w:val="2"/>
            <w:shd w:val="clear" w:color="auto" w:fill="D9D9D9" w:themeFill="background1" w:themeFillShade="D9"/>
          </w:tcPr>
          <w:p w:rsidR="007346B0" w:rsidRPr="00167914" w:rsidRDefault="007346B0" w:rsidP="00FF64F4">
            <w:pPr>
              <w:rPr>
                <w:rFonts w:ascii="Arial" w:hAnsi="Arial" w:cs="Arial"/>
                <w:sz w:val="16"/>
                <w:szCs w:val="16"/>
              </w:rPr>
            </w:pPr>
          </w:p>
        </w:tc>
        <w:tc>
          <w:tcPr>
            <w:tcW w:w="567" w:type="dxa"/>
            <w:shd w:val="clear" w:color="auto" w:fill="D9D9D9" w:themeFill="background1" w:themeFillShade="D9"/>
          </w:tcPr>
          <w:p w:rsidR="007346B0" w:rsidRPr="00167914" w:rsidRDefault="007346B0" w:rsidP="00FF64F4">
            <w:pPr>
              <w:rPr>
                <w:rFonts w:ascii="Arial" w:hAnsi="Arial" w:cs="Arial"/>
                <w:sz w:val="16"/>
                <w:szCs w:val="16"/>
              </w:rPr>
            </w:pPr>
          </w:p>
        </w:tc>
        <w:tc>
          <w:tcPr>
            <w:tcW w:w="1417" w:type="dxa"/>
            <w:shd w:val="clear" w:color="auto" w:fill="D9D9D9" w:themeFill="background1" w:themeFillShade="D9"/>
          </w:tcPr>
          <w:p w:rsidR="007346B0" w:rsidRPr="00167914" w:rsidRDefault="007346B0" w:rsidP="00FF64F4">
            <w:pPr>
              <w:rPr>
                <w:rFonts w:ascii="Arial" w:hAnsi="Arial" w:cs="Arial"/>
                <w:sz w:val="16"/>
                <w:szCs w:val="16"/>
              </w:rPr>
            </w:pPr>
          </w:p>
        </w:tc>
        <w:tc>
          <w:tcPr>
            <w:tcW w:w="1418" w:type="dxa"/>
            <w:shd w:val="clear" w:color="auto" w:fill="D9D9D9" w:themeFill="background1" w:themeFillShade="D9"/>
          </w:tcPr>
          <w:p w:rsidR="007346B0" w:rsidRPr="00167914" w:rsidRDefault="007346B0" w:rsidP="00FF64F4">
            <w:pPr>
              <w:rPr>
                <w:rFonts w:ascii="Arial" w:hAnsi="Arial" w:cs="Arial"/>
                <w:sz w:val="16"/>
                <w:szCs w:val="16"/>
              </w:rPr>
            </w:pPr>
          </w:p>
        </w:tc>
        <w:tc>
          <w:tcPr>
            <w:tcW w:w="1559"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992" w:type="dxa"/>
            <w:shd w:val="clear" w:color="auto" w:fill="D9D9D9" w:themeFill="background1" w:themeFillShade="D9"/>
          </w:tcPr>
          <w:p w:rsidR="007346B0" w:rsidRPr="00167914" w:rsidRDefault="007346B0" w:rsidP="00FF64F4">
            <w:pPr>
              <w:rPr>
                <w:rFonts w:ascii="Arial" w:hAnsi="Arial" w:cs="Arial"/>
                <w:sz w:val="16"/>
                <w:szCs w:val="16"/>
              </w:rPr>
            </w:pPr>
          </w:p>
        </w:tc>
        <w:tc>
          <w:tcPr>
            <w:tcW w:w="1134" w:type="dxa"/>
            <w:shd w:val="clear" w:color="auto" w:fill="D9D9D9" w:themeFill="background1" w:themeFillShade="D9"/>
          </w:tcPr>
          <w:p w:rsidR="007346B0" w:rsidRPr="00167914" w:rsidRDefault="007346B0" w:rsidP="00FF64F4">
            <w:pPr>
              <w:rPr>
                <w:rFonts w:ascii="Arial" w:hAnsi="Arial" w:cs="Arial"/>
                <w:sz w:val="16"/>
                <w:szCs w:val="16"/>
              </w:rPr>
            </w:pPr>
          </w:p>
        </w:tc>
        <w:tc>
          <w:tcPr>
            <w:tcW w:w="851" w:type="dxa"/>
            <w:shd w:val="clear" w:color="auto" w:fill="D9D9D9" w:themeFill="background1" w:themeFillShade="D9"/>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1.</w:t>
            </w:r>
            <w:r>
              <w:t xml:space="preserve"> </w:t>
            </w:r>
            <w:r w:rsidRPr="00A612D2">
              <w:rPr>
                <w:rFonts w:ascii="Arial" w:hAnsi="Arial" w:cs="Arial"/>
                <w:b/>
                <w:sz w:val="16"/>
                <w:szCs w:val="16"/>
              </w:rPr>
              <w:t>Investment to generate 1,000 increase in employment based on current business plan.</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Employment increase</w:t>
            </w:r>
          </w:p>
        </w:tc>
        <w:tc>
          <w:tcPr>
            <w:tcW w:w="567" w:type="dxa"/>
          </w:tcPr>
          <w:p w:rsidR="007346B0" w:rsidRPr="00167914" w:rsidRDefault="00EE7C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$40.000.000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No. employees etc.</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HR</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3-years</w:t>
            </w:r>
          </w:p>
        </w:tc>
        <w:tc>
          <w:tcPr>
            <w:tcW w:w="851" w:type="dxa"/>
          </w:tcPr>
          <w:p w:rsidR="007346B0" w:rsidRDefault="007346B0" w:rsidP="00FF64F4">
            <w:pPr>
              <w:rPr>
                <w:rFonts w:ascii="Arial" w:hAnsi="Arial" w:cs="Arial"/>
                <w:sz w:val="16"/>
                <w:szCs w:val="16"/>
              </w:rPr>
            </w:pPr>
            <w:r>
              <w:rPr>
                <w:rFonts w:ascii="Arial" w:hAnsi="Arial" w:cs="Arial"/>
                <w:sz w:val="16"/>
                <w:szCs w:val="16"/>
              </w:rPr>
              <w:t>1,</w:t>
            </w:r>
          </w:p>
        </w:tc>
      </w:tr>
      <w:tr w:rsidR="007346B0" w:rsidTr="007346B0">
        <w:tblPrEx>
          <w:shd w:val="clear" w:color="auto" w:fill="auto"/>
        </w:tblPrEx>
        <w:trPr>
          <w:trHeight w:val="176"/>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2.</w:t>
            </w:r>
            <w:r w:rsidRPr="00A612D2">
              <w:rPr>
                <w:rFonts w:ascii="Arial" w:hAnsi="Arial" w:cs="Arial"/>
                <w:b/>
                <w:sz w:val="16"/>
                <w:szCs w:val="16"/>
              </w:rPr>
              <w:t xml:space="preserve"> Overly concentrated economic model which is not in line with values around sharing success and employee / community development.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Employee bonus pool</w:t>
            </w:r>
          </w:p>
        </w:tc>
        <w:tc>
          <w:tcPr>
            <w:tcW w:w="567" w:type="dxa"/>
          </w:tcPr>
          <w:p w:rsidR="007346B0" w:rsidRDefault="00EE7CB0" w:rsidP="00FF64F4">
            <w:pPr>
              <w:rPr>
                <w:rFonts w:ascii="Arial" w:hAnsi="Arial" w:cs="Arial"/>
                <w:sz w:val="16"/>
                <w:szCs w:val="16"/>
              </w:rPr>
            </w:pPr>
            <w:proofErr w:type="spellStart"/>
            <w:r>
              <w:rPr>
                <w:rFonts w:ascii="Arial" w:hAnsi="Arial" w:cs="Arial"/>
                <w:sz w:val="16"/>
                <w:szCs w:val="16"/>
              </w:rPr>
              <w:t>Cov</w:t>
            </w:r>
            <w:proofErr w:type="spellEnd"/>
            <w:r>
              <w:rPr>
                <w:rFonts w:ascii="Arial" w:hAnsi="Arial" w:cs="Arial"/>
                <w:sz w:val="16"/>
                <w:szCs w:val="16"/>
              </w:rPr>
              <w:t>.</w:t>
            </w:r>
          </w:p>
        </w:tc>
        <w:tc>
          <w:tcPr>
            <w:tcW w:w="1417" w:type="dxa"/>
          </w:tcPr>
          <w:p w:rsidR="007346B0" w:rsidRPr="00167914" w:rsidRDefault="007346B0" w:rsidP="00FF64F4">
            <w:pPr>
              <w:rPr>
                <w:rFonts w:ascii="Arial" w:hAnsi="Arial" w:cs="Arial"/>
                <w:sz w:val="16"/>
                <w:szCs w:val="16"/>
              </w:rPr>
            </w:pPr>
            <w:r>
              <w:rPr>
                <w:rFonts w:ascii="Arial" w:hAnsi="Arial" w:cs="Arial"/>
                <w:sz w:val="16"/>
                <w:szCs w:val="16"/>
              </w:rPr>
              <w:t>$8</w:t>
            </w:r>
            <w:r w:rsidRPr="00167914">
              <w:rPr>
                <w:rFonts w:ascii="Arial" w:hAnsi="Arial" w:cs="Arial"/>
                <w:sz w:val="16"/>
                <w:szCs w:val="16"/>
              </w:rPr>
              <w:t>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Pr>
                <w:rFonts w:ascii="Arial" w:hAnsi="Arial" w:cs="Arial"/>
                <w:sz w:val="16"/>
                <w:szCs w:val="16"/>
              </w:rPr>
              <w:t>2% of EBIT</w:t>
            </w:r>
          </w:p>
        </w:tc>
        <w:tc>
          <w:tcPr>
            <w:tcW w:w="992" w:type="dxa"/>
          </w:tcPr>
          <w:p w:rsidR="007346B0" w:rsidRPr="00167914" w:rsidRDefault="007346B0" w:rsidP="00FF64F4">
            <w:pPr>
              <w:rPr>
                <w:rFonts w:ascii="Arial" w:hAnsi="Arial" w:cs="Arial"/>
                <w:sz w:val="16"/>
                <w:szCs w:val="16"/>
              </w:rPr>
            </w:pPr>
            <w:r>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1,2,8,</w:t>
            </w: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3. </w:t>
            </w:r>
            <w:r w:rsidRPr="00A612D2">
              <w:rPr>
                <w:rFonts w:ascii="Arial" w:hAnsi="Arial" w:cs="Arial"/>
                <w:b/>
                <w:sz w:val="16"/>
                <w:szCs w:val="16"/>
              </w:rPr>
              <w:t xml:space="preserve">Lack of CAPEX for “Green” strategies (link to Environmental). </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Green Innovation Scheme</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$100.000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$500.000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 / $ reduction in Energy usage</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GS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10-years</w:t>
            </w:r>
          </w:p>
        </w:tc>
        <w:tc>
          <w:tcPr>
            <w:tcW w:w="851" w:type="dxa"/>
          </w:tcPr>
          <w:p w:rsidR="007346B0" w:rsidRDefault="007346B0" w:rsidP="00FF64F4">
            <w:pPr>
              <w:rPr>
                <w:rFonts w:ascii="Arial" w:hAnsi="Arial" w:cs="Arial"/>
                <w:sz w:val="16"/>
                <w:szCs w:val="16"/>
              </w:rPr>
            </w:pPr>
            <w:r>
              <w:rPr>
                <w:rFonts w:ascii="Arial" w:hAnsi="Arial" w:cs="Arial"/>
                <w:sz w:val="16"/>
                <w:szCs w:val="16"/>
              </w:rPr>
              <w:t>9,</w:t>
            </w:r>
          </w:p>
        </w:tc>
      </w:tr>
      <w:tr w:rsidR="007346B0" w:rsidTr="007346B0">
        <w:tblPrEx>
          <w:shd w:val="clear" w:color="auto" w:fill="auto"/>
        </w:tblPrEx>
        <w:trPr>
          <w:trHeight w:val="367"/>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4.</w:t>
            </w:r>
            <w:r w:rsidRPr="00A612D2">
              <w:rPr>
                <w:rFonts w:ascii="Arial" w:hAnsi="Arial" w:cs="Arial"/>
                <w:b/>
                <w:sz w:val="16"/>
                <w:szCs w:val="16"/>
              </w:rPr>
              <w:t xml:space="preserve"> Mainly “lip service” i.e. no funding for community development (link to Social &amp; Relational).</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See. No. 2 Social &amp; Relational</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p>
        </w:tc>
        <w:tc>
          <w:tcPr>
            <w:tcW w:w="1418" w:type="dxa"/>
          </w:tcPr>
          <w:p w:rsidR="007346B0" w:rsidRPr="00167914" w:rsidRDefault="007346B0" w:rsidP="00FF64F4">
            <w:pPr>
              <w:rPr>
                <w:rFonts w:ascii="Arial" w:hAnsi="Arial" w:cs="Arial"/>
                <w:sz w:val="16"/>
                <w:szCs w:val="16"/>
              </w:rPr>
            </w:pPr>
          </w:p>
        </w:tc>
        <w:tc>
          <w:tcPr>
            <w:tcW w:w="1559"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1134" w:type="dxa"/>
          </w:tcPr>
          <w:p w:rsidR="007346B0" w:rsidRPr="00167914" w:rsidRDefault="007346B0" w:rsidP="00FF64F4">
            <w:pPr>
              <w:rPr>
                <w:rFonts w:ascii="Arial" w:hAnsi="Arial" w:cs="Arial"/>
                <w:sz w:val="16"/>
                <w:szCs w:val="16"/>
              </w:rPr>
            </w:pPr>
          </w:p>
        </w:tc>
        <w:tc>
          <w:tcPr>
            <w:tcW w:w="851" w:type="dxa"/>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167914" w:rsidRDefault="007346B0" w:rsidP="00FF64F4">
            <w:pPr>
              <w:rPr>
                <w:rFonts w:ascii="Arial" w:hAnsi="Arial" w:cs="Arial"/>
                <w:b/>
                <w:sz w:val="16"/>
                <w:szCs w:val="16"/>
              </w:rPr>
            </w:pPr>
            <w:r w:rsidRPr="00167914">
              <w:rPr>
                <w:rFonts w:ascii="Arial" w:hAnsi="Arial" w:cs="Arial"/>
                <w:b/>
                <w:sz w:val="16"/>
                <w:szCs w:val="16"/>
              </w:rPr>
              <w:t xml:space="preserve">5. </w:t>
            </w:r>
            <w:r w:rsidRPr="00A612D2">
              <w:rPr>
                <w:rFonts w:ascii="Arial" w:hAnsi="Arial" w:cs="Arial"/>
                <w:b/>
                <w:sz w:val="16"/>
                <w:szCs w:val="16"/>
              </w:rPr>
              <w:t>ESG commitments has none or at best, little alignment with commercial goals/KPIs.</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Overlay to No. 4 Social &amp; Relational</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$200.000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Pr>
                <w:rFonts w:ascii="Arial" w:hAnsi="Arial" w:cs="Arial"/>
                <w:sz w:val="16"/>
                <w:szCs w:val="16"/>
              </w:rPr>
              <w:t>1% of EBIT</w:t>
            </w:r>
            <w:r w:rsidRPr="00167914">
              <w:rPr>
                <w:rFonts w:ascii="Arial" w:hAnsi="Arial" w:cs="Arial"/>
                <w:sz w:val="16"/>
                <w:szCs w:val="16"/>
              </w:rPr>
              <w:t xml:space="preserve"> + Direct KPI links</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CFO</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12-months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3-years</w:t>
            </w: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352"/>
        </w:trPr>
        <w:tc>
          <w:tcPr>
            <w:tcW w:w="3539" w:type="dxa"/>
          </w:tcPr>
          <w:p w:rsidR="007346B0" w:rsidRPr="00434718" w:rsidRDefault="007346B0" w:rsidP="00FF64F4">
            <w:pPr>
              <w:rPr>
                <w:rFonts w:ascii="Arial" w:hAnsi="Arial" w:cs="Arial"/>
                <w:b/>
                <w:sz w:val="16"/>
                <w:szCs w:val="16"/>
              </w:rPr>
            </w:pPr>
            <w:r w:rsidRPr="00167914">
              <w:rPr>
                <w:rFonts w:ascii="Arial" w:hAnsi="Arial" w:cs="Arial"/>
                <w:b/>
                <w:sz w:val="16"/>
                <w:szCs w:val="16"/>
              </w:rPr>
              <w:t>6.</w:t>
            </w:r>
            <w:r w:rsidRPr="00167914">
              <w:rPr>
                <w:rFonts w:ascii="Arial" w:hAnsi="Arial" w:cs="Arial"/>
                <w:sz w:val="16"/>
                <w:szCs w:val="16"/>
              </w:rPr>
              <w:t xml:space="preserve"> </w:t>
            </w:r>
            <w:r w:rsidRPr="00A612D2">
              <w:rPr>
                <w:rFonts w:ascii="Arial" w:hAnsi="Arial" w:cs="Arial"/>
                <w:b/>
                <w:sz w:val="16"/>
                <w:szCs w:val="16"/>
              </w:rPr>
              <w:t>Corporate objectives/KPIs entirely financially driven.</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Suite of new KPI’s across ESG &amp; Culture</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Proposal by YE</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Board</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r>
              <w:rPr>
                <w:rFonts w:ascii="Arial" w:hAnsi="Arial" w:cs="Arial"/>
                <w:sz w:val="16"/>
                <w:szCs w:val="16"/>
              </w:rPr>
              <w:t>10, 16</w:t>
            </w:r>
          </w:p>
        </w:tc>
      </w:tr>
      <w:tr w:rsidR="007346B0" w:rsidTr="007346B0">
        <w:tblPrEx>
          <w:shd w:val="clear" w:color="auto" w:fill="auto"/>
        </w:tblPrEx>
        <w:trPr>
          <w:trHeight w:val="176"/>
        </w:trPr>
        <w:tc>
          <w:tcPr>
            <w:tcW w:w="3539" w:type="dxa"/>
          </w:tcPr>
          <w:p w:rsidR="007346B0" w:rsidRPr="00434718" w:rsidRDefault="007346B0" w:rsidP="00FF64F4">
            <w:pPr>
              <w:rPr>
                <w:rFonts w:ascii="Arial" w:hAnsi="Arial" w:cs="Arial"/>
                <w:b/>
                <w:sz w:val="16"/>
                <w:szCs w:val="16"/>
              </w:rPr>
            </w:pPr>
            <w:r w:rsidRPr="00167914">
              <w:rPr>
                <w:rFonts w:ascii="Arial" w:hAnsi="Arial" w:cs="Arial"/>
                <w:b/>
                <w:sz w:val="16"/>
                <w:szCs w:val="16"/>
              </w:rPr>
              <w:t>7.</w:t>
            </w:r>
            <w:r w:rsidRPr="00A612D2">
              <w:rPr>
                <w:rFonts w:ascii="Arial" w:hAnsi="Arial" w:cs="Arial"/>
                <w:b/>
                <w:sz w:val="16"/>
                <w:szCs w:val="16"/>
              </w:rPr>
              <w:t xml:space="preserve"> Develop new suite of operational/customer focussed KPIs that impact client behaviour</w:t>
            </w:r>
          </w:p>
        </w:tc>
        <w:tc>
          <w:tcPr>
            <w:tcW w:w="3119" w:type="dxa"/>
            <w:gridSpan w:val="2"/>
          </w:tcPr>
          <w:p w:rsidR="007346B0" w:rsidRPr="00167914" w:rsidRDefault="007346B0" w:rsidP="00FF64F4">
            <w:pPr>
              <w:rPr>
                <w:rFonts w:ascii="Arial" w:hAnsi="Arial" w:cs="Arial"/>
                <w:sz w:val="16"/>
                <w:szCs w:val="16"/>
              </w:rPr>
            </w:pPr>
            <w:r w:rsidRPr="00167914">
              <w:rPr>
                <w:rFonts w:ascii="Arial" w:hAnsi="Arial" w:cs="Arial"/>
                <w:sz w:val="16"/>
                <w:szCs w:val="16"/>
              </w:rPr>
              <w:t>“Customer first” Delivery</w:t>
            </w: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r w:rsidRPr="00167914">
              <w:rPr>
                <w:rFonts w:ascii="Arial" w:hAnsi="Arial" w:cs="Arial"/>
                <w:sz w:val="16"/>
                <w:szCs w:val="16"/>
              </w:rPr>
              <w:t>$50.000</w:t>
            </w:r>
          </w:p>
        </w:tc>
        <w:tc>
          <w:tcPr>
            <w:tcW w:w="1418" w:type="dxa"/>
          </w:tcPr>
          <w:p w:rsidR="007346B0" w:rsidRPr="00167914" w:rsidRDefault="007346B0" w:rsidP="00FF64F4">
            <w:pPr>
              <w:rPr>
                <w:rFonts w:ascii="Arial" w:hAnsi="Arial" w:cs="Arial"/>
                <w:sz w:val="16"/>
                <w:szCs w:val="16"/>
              </w:rPr>
            </w:pPr>
            <w:r w:rsidRPr="00167914">
              <w:rPr>
                <w:rFonts w:ascii="Arial" w:hAnsi="Arial" w:cs="Arial"/>
                <w:sz w:val="16"/>
                <w:szCs w:val="16"/>
              </w:rPr>
              <w:t>$500.000</w:t>
            </w:r>
          </w:p>
        </w:tc>
        <w:tc>
          <w:tcPr>
            <w:tcW w:w="1559"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Defined KPI’s </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 xml:space="preserve">Board </w:t>
            </w:r>
          </w:p>
        </w:tc>
        <w:tc>
          <w:tcPr>
            <w:tcW w:w="992" w:type="dxa"/>
          </w:tcPr>
          <w:p w:rsidR="007346B0" w:rsidRPr="00167914" w:rsidRDefault="007346B0" w:rsidP="00FF64F4">
            <w:pPr>
              <w:rPr>
                <w:rFonts w:ascii="Arial" w:hAnsi="Arial" w:cs="Arial"/>
                <w:sz w:val="16"/>
                <w:szCs w:val="16"/>
              </w:rPr>
            </w:pPr>
            <w:r w:rsidRPr="00167914">
              <w:rPr>
                <w:rFonts w:ascii="Arial" w:hAnsi="Arial" w:cs="Arial"/>
                <w:sz w:val="16"/>
                <w:szCs w:val="16"/>
              </w:rPr>
              <w:t>6-month</w:t>
            </w:r>
            <w:r>
              <w:rPr>
                <w:rFonts w:ascii="Arial" w:hAnsi="Arial" w:cs="Arial"/>
                <w:sz w:val="16"/>
                <w:szCs w:val="16"/>
              </w:rPr>
              <w:t>s</w:t>
            </w:r>
          </w:p>
        </w:tc>
        <w:tc>
          <w:tcPr>
            <w:tcW w:w="1134" w:type="dxa"/>
          </w:tcPr>
          <w:p w:rsidR="007346B0" w:rsidRPr="00167914" w:rsidRDefault="007346B0" w:rsidP="00FF64F4">
            <w:pPr>
              <w:rPr>
                <w:rFonts w:ascii="Arial" w:hAnsi="Arial" w:cs="Arial"/>
                <w:sz w:val="16"/>
                <w:szCs w:val="16"/>
              </w:rPr>
            </w:pPr>
            <w:r>
              <w:rPr>
                <w:rFonts w:ascii="Arial" w:hAnsi="Arial" w:cs="Arial"/>
                <w:sz w:val="16"/>
                <w:szCs w:val="16"/>
              </w:rPr>
              <w:t>1-year</w:t>
            </w:r>
          </w:p>
        </w:tc>
        <w:tc>
          <w:tcPr>
            <w:tcW w:w="851" w:type="dxa"/>
          </w:tcPr>
          <w:p w:rsidR="007346B0" w:rsidRDefault="007346B0" w:rsidP="00FF64F4">
            <w:pPr>
              <w:rPr>
                <w:rFonts w:ascii="Arial" w:hAnsi="Arial" w:cs="Arial"/>
                <w:sz w:val="16"/>
                <w:szCs w:val="16"/>
              </w:rPr>
            </w:pPr>
          </w:p>
        </w:tc>
      </w:tr>
      <w:tr w:rsidR="007346B0" w:rsidTr="007346B0">
        <w:tblPrEx>
          <w:shd w:val="clear" w:color="auto" w:fill="auto"/>
        </w:tblPrEx>
        <w:trPr>
          <w:trHeight w:val="176"/>
        </w:trPr>
        <w:tc>
          <w:tcPr>
            <w:tcW w:w="3539" w:type="dxa"/>
          </w:tcPr>
          <w:p w:rsidR="007346B0" w:rsidRPr="00167914" w:rsidRDefault="007346B0" w:rsidP="00FF64F4">
            <w:pPr>
              <w:rPr>
                <w:rFonts w:ascii="Arial" w:hAnsi="Arial" w:cs="Arial"/>
                <w:sz w:val="16"/>
                <w:szCs w:val="16"/>
              </w:rPr>
            </w:pPr>
          </w:p>
        </w:tc>
        <w:tc>
          <w:tcPr>
            <w:tcW w:w="3119" w:type="dxa"/>
            <w:gridSpan w:val="2"/>
          </w:tcPr>
          <w:p w:rsidR="007346B0" w:rsidRPr="00167914" w:rsidRDefault="007346B0" w:rsidP="00FF64F4">
            <w:pPr>
              <w:rPr>
                <w:rFonts w:ascii="Arial" w:hAnsi="Arial" w:cs="Arial"/>
                <w:sz w:val="16"/>
                <w:szCs w:val="16"/>
              </w:rPr>
            </w:pPr>
          </w:p>
        </w:tc>
        <w:tc>
          <w:tcPr>
            <w:tcW w:w="567" w:type="dxa"/>
          </w:tcPr>
          <w:p w:rsidR="007346B0" w:rsidRPr="00167914" w:rsidRDefault="007346B0" w:rsidP="00FF64F4">
            <w:pPr>
              <w:rPr>
                <w:rFonts w:ascii="Arial" w:hAnsi="Arial" w:cs="Arial"/>
                <w:sz w:val="16"/>
                <w:szCs w:val="16"/>
              </w:rPr>
            </w:pPr>
          </w:p>
        </w:tc>
        <w:tc>
          <w:tcPr>
            <w:tcW w:w="1417" w:type="dxa"/>
          </w:tcPr>
          <w:p w:rsidR="007346B0" w:rsidRPr="00167914" w:rsidRDefault="007346B0" w:rsidP="00FF64F4">
            <w:pPr>
              <w:rPr>
                <w:rFonts w:ascii="Arial" w:hAnsi="Arial" w:cs="Arial"/>
                <w:sz w:val="16"/>
                <w:szCs w:val="16"/>
              </w:rPr>
            </w:pPr>
          </w:p>
        </w:tc>
        <w:tc>
          <w:tcPr>
            <w:tcW w:w="1418" w:type="dxa"/>
          </w:tcPr>
          <w:p w:rsidR="007346B0" w:rsidRPr="00167914" w:rsidRDefault="007346B0" w:rsidP="00FF64F4">
            <w:pPr>
              <w:rPr>
                <w:rFonts w:ascii="Arial" w:hAnsi="Arial" w:cs="Arial"/>
                <w:sz w:val="16"/>
                <w:szCs w:val="16"/>
              </w:rPr>
            </w:pPr>
          </w:p>
        </w:tc>
        <w:tc>
          <w:tcPr>
            <w:tcW w:w="1559"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992" w:type="dxa"/>
          </w:tcPr>
          <w:p w:rsidR="007346B0" w:rsidRPr="00167914" w:rsidRDefault="007346B0" w:rsidP="00FF64F4">
            <w:pPr>
              <w:rPr>
                <w:rFonts w:ascii="Arial" w:hAnsi="Arial" w:cs="Arial"/>
                <w:sz w:val="16"/>
                <w:szCs w:val="16"/>
              </w:rPr>
            </w:pPr>
          </w:p>
        </w:tc>
        <w:tc>
          <w:tcPr>
            <w:tcW w:w="1134" w:type="dxa"/>
          </w:tcPr>
          <w:p w:rsidR="007346B0" w:rsidRPr="00167914" w:rsidRDefault="007346B0" w:rsidP="00FF64F4">
            <w:pPr>
              <w:rPr>
                <w:rFonts w:ascii="Arial" w:hAnsi="Arial" w:cs="Arial"/>
                <w:sz w:val="16"/>
                <w:szCs w:val="16"/>
              </w:rPr>
            </w:pPr>
          </w:p>
        </w:tc>
        <w:tc>
          <w:tcPr>
            <w:tcW w:w="851" w:type="dxa"/>
          </w:tcPr>
          <w:p w:rsidR="007346B0" w:rsidRPr="00167914" w:rsidRDefault="007346B0" w:rsidP="00FF64F4">
            <w:pPr>
              <w:rPr>
                <w:rFonts w:ascii="Arial" w:hAnsi="Arial" w:cs="Arial"/>
                <w:sz w:val="16"/>
                <w:szCs w:val="16"/>
              </w:rPr>
            </w:pPr>
          </w:p>
        </w:tc>
      </w:tr>
      <w:tr w:rsidR="007346B0" w:rsidTr="007346B0">
        <w:tblPrEx>
          <w:shd w:val="clear" w:color="auto" w:fill="auto"/>
        </w:tblPrEx>
        <w:trPr>
          <w:trHeight w:val="161"/>
        </w:trPr>
        <w:tc>
          <w:tcPr>
            <w:tcW w:w="3539" w:type="dxa"/>
            <w:shd w:val="clear" w:color="auto" w:fill="BFBFBF" w:themeFill="background1" w:themeFillShade="BF"/>
          </w:tcPr>
          <w:p w:rsidR="007346B0" w:rsidRPr="00434718" w:rsidRDefault="007346B0" w:rsidP="00FF64F4">
            <w:pPr>
              <w:rPr>
                <w:rFonts w:ascii="Arial" w:hAnsi="Arial" w:cs="Arial"/>
                <w:sz w:val="20"/>
                <w:szCs w:val="20"/>
              </w:rPr>
            </w:pPr>
          </w:p>
        </w:tc>
        <w:tc>
          <w:tcPr>
            <w:tcW w:w="3119" w:type="dxa"/>
            <w:gridSpan w:val="2"/>
            <w:shd w:val="clear" w:color="auto" w:fill="BFBFBF" w:themeFill="background1" w:themeFillShade="BF"/>
          </w:tcPr>
          <w:p w:rsidR="007346B0" w:rsidRPr="00434718" w:rsidRDefault="007346B0" w:rsidP="00FF64F4">
            <w:pPr>
              <w:rPr>
                <w:rFonts w:ascii="Arial" w:hAnsi="Arial" w:cs="Arial"/>
                <w:sz w:val="20"/>
                <w:szCs w:val="20"/>
              </w:rPr>
            </w:pPr>
            <w:r w:rsidRPr="00434718">
              <w:rPr>
                <w:rFonts w:ascii="Arial" w:hAnsi="Arial" w:cs="Arial"/>
                <w:sz w:val="20"/>
                <w:szCs w:val="20"/>
              </w:rPr>
              <w:t>Totals</w:t>
            </w:r>
          </w:p>
        </w:tc>
        <w:tc>
          <w:tcPr>
            <w:tcW w:w="567" w:type="dxa"/>
            <w:shd w:val="clear" w:color="auto" w:fill="BFBFBF" w:themeFill="background1" w:themeFillShade="BF"/>
          </w:tcPr>
          <w:p w:rsidR="007346B0" w:rsidRPr="00434718" w:rsidRDefault="007346B0" w:rsidP="00FF64F4">
            <w:pPr>
              <w:jc w:val="center"/>
              <w:rPr>
                <w:rFonts w:ascii="Arial" w:hAnsi="Arial" w:cs="Arial"/>
                <w:b/>
                <w:sz w:val="20"/>
                <w:szCs w:val="20"/>
              </w:rPr>
            </w:pPr>
          </w:p>
        </w:tc>
        <w:tc>
          <w:tcPr>
            <w:tcW w:w="1417" w:type="dxa"/>
            <w:shd w:val="clear" w:color="auto" w:fill="BFBFBF" w:themeFill="background1" w:themeFillShade="BF"/>
          </w:tcPr>
          <w:p w:rsidR="007346B0" w:rsidRPr="00434718" w:rsidRDefault="00296ED3" w:rsidP="00FF64F4">
            <w:pPr>
              <w:jc w:val="center"/>
              <w:rPr>
                <w:rFonts w:ascii="Arial" w:hAnsi="Arial" w:cs="Arial"/>
                <w:b/>
                <w:sz w:val="20"/>
                <w:szCs w:val="20"/>
              </w:rPr>
            </w:pPr>
            <w:r>
              <w:rPr>
                <w:rFonts w:ascii="Arial" w:hAnsi="Arial" w:cs="Arial"/>
                <w:b/>
                <w:sz w:val="20"/>
                <w:szCs w:val="20"/>
              </w:rPr>
              <w:t>$15</w:t>
            </w:r>
            <w:r w:rsidR="007346B0" w:rsidRPr="00434718">
              <w:rPr>
                <w:rFonts w:ascii="Arial" w:hAnsi="Arial" w:cs="Arial"/>
                <w:b/>
                <w:sz w:val="20"/>
                <w:szCs w:val="20"/>
              </w:rPr>
              <w:t>,524,000</w:t>
            </w:r>
          </w:p>
        </w:tc>
        <w:tc>
          <w:tcPr>
            <w:tcW w:w="1418" w:type="dxa"/>
            <w:shd w:val="clear" w:color="auto" w:fill="BFBFBF" w:themeFill="background1" w:themeFillShade="BF"/>
          </w:tcPr>
          <w:p w:rsidR="007346B0" w:rsidRPr="00434718" w:rsidRDefault="00296ED3" w:rsidP="00FF64F4">
            <w:pPr>
              <w:rPr>
                <w:rFonts w:ascii="Arial" w:hAnsi="Arial" w:cs="Arial"/>
                <w:b/>
                <w:sz w:val="20"/>
                <w:szCs w:val="20"/>
              </w:rPr>
            </w:pPr>
            <w:r>
              <w:rPr>
                <w:rFonts w:ascii="Arial" w:hAnsi="Arial" w:cs="Arial"/>
                <w:b/>
                <w:sz w:val="20"/>
                <w:szCs w:val="20"/>
              </w:rPr>
              <w:t>$50</w:t>
            </w:r>
            <w:r w:rsidR="007346B0" w:rsidRPr="00434718">
              <w:rPr>
                <w:rFonts w:ascii="Arial" w:hAnsi="Arial" w:cs="Arial"/>
                <w:b/>
                <w:sz w:val="20"/>
                <w:szCs w:val="20"/>
              </w:rPr>
              <w:t>,135,000</w:t>
            </w:r>
          </w:p>
        </w:tc>
        <w:tc>
          <w:tcPr>
            <w:tcW w:w="1559" w:type="dxa"/>
            <w:shd w:val="clear" w:color="auto" w:fill="BFBFBF" w:themeFill="background1" w:themeFillShade="BF"/>
          </w:tcPr>
          <w:p w:rsidR="007346B0" w:rsidRPr="00434718" w:rsidRDefault="007346B0" w:rsidP="00FF64F4">
            <w:pPr>
              <w:rPr>
                <w:rFonts w:ascii="Arial" w:hAnsi="Arial" w:cs="Arial"/>
                <w:sz w:val="20"/>
                <w:szCs w:val="20"/>
              </w:rPr>
            </w:pPr>
          </w:p>
        </w:tc>
        <w:tc>
          <w:tcPr>
            <w:tcW w:w="992" w:type="dxa"/>
            <w:shd w:val="clear" w:color="auto" w:fill="BFBFBF" w:themeFill="background1" w:themeFillShade="BF"/>
          </w:tcPr>
          <w:p w:rsidR="007346B0" w:rsidRPr="00434718" w:rsidRDefault="007346B0" w:rsidP="00FF64F4">
            <w:pPr>
              <w:rPr>
                <w:rFonts w:ascii="Arial" w:hAnsi="Arial" w:cs="Arial"/>
                <w:sz w:val="20"/>
                <w:szCs w:val="20"/>
              </w:rPr>
            </w:pPr>
          </w:p>
        </w:tc>
        <w:tc>
          <w:tcPr>
            <w:tcW w:w="992" w:type="dxa"/>
            <w:shd w:val="clear" w:color="auto" w:fill="BFBFBF" w:themeFill="background1" w:themeFillShade="BF"/>
          </w:tcPr>
          <w:p w:rsidR="007346B0" w:rsidRPr="00434718" w:rsidRDefault="007346B0" w:rsidP="00FF64F4">
            <w:pPr>
              <w:rPr>
                <w:rFonts w:ascii="Arial" w:hAnsi="Arial" w:cs="Arial"/>
                <w:sz w:val="20"/>
                <w:szCs w:val="20"/>
              </w:rPr>
            </w:pPr>
          </w:p>
        </w:tc>
        <w:tc>
          <w:tcPr>
            <w:tcW w:w="1134" w:type="dxa"/>
            <w:shd w:val="clear" w:color="auto" w:fill="BFBFBF" w:themeFill="background1" w:themeFillShade="BF"/>
          </w:tcPr>
          <w:p w:rsidR="007346B0" w:rsidRPr="00434718" w:rsidRDefault="007346B0" w:rsidP="00FF64F4">
            <w:pPr>
              <w:rPr>
                <w:rFonts w:ascii="Arial" w:hAnsi="Arial" w:cs="Arial"/>
                <w:sz w:val="20"/>
                <w:szCs w:val="20"/>
              </w:rPr>
            </w:pPr>
          </w:p>
        </w:tc>
        <w:tc>
          <w:tcPr>
            <w:tcW w:w="851" w:type="dxa"/>
            <w:shd w:val="clear" w:color="auto" w:fill="BFBFBF" w:themeFill="background1" w:themeFillShade="BF"/>
          </w:tcPr>
          <w:p w:rsidR="007346B0" w:rsidRPr="00434718" w:rsidRDefault="007346B0" w:rsidP="00FF64F4">
            <w:pPr>
              <w:rPr>
                <w:rFonts w:ascii="Arial" w:hAnsi="Arial" w:cs="Arial"/>
                <w:sz w:val="20"/>
                <w:szCs w:val="20"/>
              </w:rPr>
            </w:pPr>
          </w:p>
        </w:tc>
      </w:tr>
    </w:tbl>
    <w:p w:rsidR="00D525EF" w:rsidRDefault="00D525EF" w:rsidP="005934DD">
      <w:pPr>
        <w:rPr>
          <w:rFonts w:ascii="Arial" w:hAnsi="Arial" w:cs="Arial"/>
          <w:sz w:val="24"/>
          <w:szCs w:val="24"/>
        </w:rPr>
      </w:pPr>
    </w:p>
    <w:p w:rsidR="00D525EF" w:rsidRDefault="00D525EF" w:rsidP="005934DD">
      <w:pPr>
        <w:rPr>
          <w:rFonts w:ascii="Arial" w:hAnsi="Arial" w:cs="Arial"/>
          <w:sz w:val="24"/>
          <w:szCs w:val="24"/>
        </w:rPr>
      </w:pPr>
    </w:p>
    <w:p w:rsidR="00E975A0" w:rsidRDefault="00E975A0" w:rsidP="004B0A8C">
      <w:pPr>
        <w:rPr>
          <w:rFonts w:ascii="Arial" w:hAnsi="Arial" w:cs="Arial"/>
        </w:rPr>
      </w:pPr>
    </w:p>
    <w:p w:rsidR="00E975A0" w:rsidRDefault="00E975A0" w:rsidP="001F0565">
      <w:pPr>
        <w:rPr>
          <w:rFonts w:ascii="Arial" w:hAnsi="Arial" w:cs="Arial"/>
        </w:rPr>
      </w:pPr>
    </w:p>
    <w:p w:rsidR="00E975A0" w:rsidRPr="00D525EF" w:rsidRDefault="00D525EF" w:rsidP="00F3012F">
      <w:pPr>
        <w:jc w:val="center"/>
        <w:rPr>
          <w:rFonts w:ascii="Arial" w:hAnsi="Arial" w:cs="Arial"/>
          <w:b/>
          <w:sz w:val="36"/>
          <w:szCs w:val="36"/>
        </w:rPr>
      </w:pPr>
      <w:r w:rsidRPr="00D525EF">
        <w:rPr>
          <w:rFonts w:ascii="Arial" w:hAnsi="Arial" w:cs="Arial"/>
          <w:b/>
          <w:sz w:val="36"/>
          <w:szCs w:val="36"/>
        </w:rPr>
        <w:t>Impact Dashboard</w:t>
      </w:r>
    </w:p>
    <w:p w:rsidR="00E975A0" w:rsidRPr="00E975A0" w:rsidRDefault="00DE65E4" w:rsidP="00E975A0">
      <w:pPr>
        <w:jc w:val="center"/>
        <w:rPr>
          <w:rFonts w:ascii="Arial" w:hAnsi="Arial" w:cs="Arial"/>
          <w:b/>
        </w:rPr>
      </w:pPr>
      <w:r>
        <w:rPr>
          <w:rFonts w:ascii="Arial" w:hAnsi="Arial" w:cs="Arial"/>
          <w:b/>
        </w:rPr>
        <w:t>Exa</w:t>
      </w:r>
      <w:r w:rsidRPr="00E975A0">
        <w:rPr>
          <w:rFonts w:ascii="Arial" w:hAnsi="Arial" w:cs="Arial"/>
          <w:b/>
        </w:rPr>
        <w:t>mple</w:t>
      </w:r>
      <w:r w:rsidR="00E975A0" w:rsidRPr="00E975A0">
        <w:rPr>
          <w:rFonts w:ascii="Arial" w:hAnsi="Arial" w:cs="Arial"/>
          <w:b/>
        </w:rPr>
        <w:t xml:space="preserve"> Impact</w:t>
      </w:r>
      <w:r w:rsidR="00E975A0">
        <w:rPr>
          <w:rFonts w:ascii="Arial" w:hAnsi="Arial" w:cs="Arial"/>
          <w:b/>
        </w:rPr>
        <w:t>s</w:t>
      </w:r>
      <w:r w:rsidR="00E975A0" w:rsidRPr="00E975A0">
        <w:rPr>
          <w:rFonts w:ascii="Arial" w:hAnsi="Arial" w:cs="Arial"/>
          <w:b/>
        </w:rPr>
        <w:t>:</w:t>
      </w:r>
    </w:p>
    <w:p w:rsidR="00E975A0" w:rsidRDefault="00E975A0" w:rsidP="00E975A0">
      <w:pPr>
        <w:rPr>
          <w:rFonts w:ascii="Arial" w:hAnsi="Arial" w:cs="Arial"/>
          <w:b/>
        </w:rPr>
      </w:pPr>
      <w:r>
        <w:rPr>
          <w:rFonts w:ascii="Arial" w:hAnsi="Arial" w:cs="Arial"/>
          <w:b/>
        </w:rPr>
        <w:t xml:space="preserve">Environmental: </w:t>
      </w:r>
    </w:p>
    <w:p w:rsidR="00491BF0" w:rsidRPr="00CF72A9" w:rsidRDefault="00491BF0" w:rsidP="00E975A0">
      <w:pPr>
        <w:rPr>
          <w:rFonts w:ascii="Arial" w:hAnsi="Arial" w:cs="Arial"/>
          <w:b/>
        </w:rPr>
      </w:pPr>
      <w:r w:rsidRPr="00B604FA">
        <w:rPr>
          <w:rFonts w:ascii="Arial" w:hAnsi="Arial" w:cs="Arial"/>
        </w:rPr>
        <w:t>1.</w:t>
      </w:r>
      <w:r w:rsidR="00B604FA" w:rsidRPr="00B604FA">
        <w:rPr>
          <w:rFonts w:ascii="Arial" w:hAnsi="Arial" w:cs="Arial"/>
        </w:rPr>
        <w:t xml:space="preserve"> (c)</w:t>
      </w:r>
      <w:r w:rsidRPr="00B604FA">
        <w:rPr>
          <w:rFonts w:ascii="Arial" w:hAnsi="Arial" w:cs="Arial"/>
        </w:rPr>
        <w:t xml:space="preserve"> </w:t>
      </w:r>
      <w:r w:rsidRPr="00CF72A9">
        <w:rPr>
          <w:rFonts w:ascii="Arial" w:hAnsi="Arial" w:cs="Arial"/>
          <w:b/>
        </w:rPr>
        <w:t>Handset recycling facilities</w:t>
      </w:r>
      <w:r w:rsidR="00CF72A9" w:rsidRPr="00CF72A9">
        <w:rPr>
          <w:rFonts w:ascii="Arial" w:hAnsi="Arial" w:cs="Arial"/>
          <w:b/>
        </w:rPr>
        <w:t>.</w:t>
      </w:r>
    </w:p>
    <w:p w:rsidR="00CF72A9" w:rsidRDefault="00CF72A9" w:rsidP="00E975A0">
      <w:pPr>
        <w:rPr>
          <w:rFonts w:ascii="Arial" w:hAnsi="Arial" w:cs="Arial"/>
        </w:rPr>
      </w:pPr>
      <w:r>
        <w:rPr>
          <w:rFonts w:ascii="Arial" w:hAnsi="Arial" w:cs="Arial"/>
        </w:rPr>
        <w:t>Creating the circulation and down-cycling of handsets</w:t>
      </w:r>
      <w:r w:rsidRPr="00CF72A9">
        <w:t xml:space="preserve"> </w:t>
      </w:r>
      <w:r w:rsidRPr="00CF72A9">
        <w:rPr>
          <w:rFonts w:ascii="Arial" w:hAnsi="Arial" w:cs="Arial"/>
        </w:rPr>
        <w:t>in their markets</w:t>
      </w:r>
      <w:r>
        <w:rPr>
          <w:rFonts w:ascii="Arial" w:hAnsi="Arial" w:cs="Arial"/>
        </w:rPr>
        <w:t xml:space="preserve"> into the rural poor and those who cannot afford the capital outlay of a hand-set. </w:t>
      </w:r>
      <w:r w:rsidR="004B0A8C">
        <w:rPr>
          <w:rFonts w:ascii="Arial" w:hAnsi="Arial" w:cs="Arial"/>
        </w:rPr>
        <w:t xml:space="preserve">This will enable these people to become connected, empowered and allow </w:t>
      </w:r>
      <w:r w:rsidR="00BA7EF1">
        <w:rPr>
          <w:rFonts w:ascii="Arial" w:hAnsi="Arial" w:cs="Arial"/>
        </w:rPr>
        <w:t xml:space="preserve">for </w:t>
      </w:r>
      <w:r w:rsidR="004B0A8C">
        <w:rPr>
          <w:rFonts w:ascii="Arial" w:hAnsi="Arial" w:cs="Arial"/>
        </w:rPr>
        <w:t>the ongoing affordability to purchase Sim cards</w:t>
      </w:r>
      <w:r w:rsidR="00BA7EF1">
        <w:rPr>
          <w:rFonts w:ascii="Arial" w:hAnsi="Arial" w:cs="Arial"/>
        </w:rPr>
        <w:t>, thereby creating a client</w:t>
      </w:r>
      <w:r w:rsidR="004B0A8C">
        <w:rPr>
          <w:rFonts w:ascii="Arial" w:hAnsi="Arial" w:cs="Arial"/>
        </w:rPr>
        <w:t xml:space="preserve">. </w:t>
      </w:r>
      <w:r>
        <w:rPr>
          <w:rFonts w:ascii="Arial" w:hAnsi="Arial" w:cs="Arial"/>
        </w:rPr>
        <w:t xml:space="preserve"> </w:t>
      </w:r>
    </w:p>
    <w:p w:rsidR="00142E8F" w:rsidRDefault="00142E8F" w:rsidP="00E975A0">
      <w:pPr>
        <w:rPr>
          <w:rFonts w:ascii="Arial" w:hAnsi="Arial" w:cs="Arial"/>
        </w:rPr>
      </w:pPr>
      <w:r>
        <w:rPr>
          <w:rFonts w:ascii="Arial" w:hAnsi="Arial" w:cs="Arial"/>
        </w:rPr>
        <w:t xml:space="preserve">This project </w:t>
      </w:r>
      <w:r w:rsidRPr="00142E8F">
        <w:rPr>
          <w:rFonts w:ascii="Arial" w:hAnsi="Arial" w:cs="Arial"/>
        </w:rPr>
        <w:t>is centred on a number of key drivers:</w:t>
      </w:r>
    </w:p>
    <w:p w:rsidR="00142E8F" w:rsidRDefault="00142E8F" w:rsidP="00142E8F">
      <w:pPr>
        <w:pStyle w:val="ListParagraph"/>
        <w:numPr>
          <w:ilvl w:val="0"/>
          <w:numId w:val="27"/>
        </w:numPr>
        <w:rPr>
          <w:rFonts w:ascii="Arial" w:hAnsi="Arial" w:cs="Arial"/>
        </w:rPr>
      </w:pPr>
      <w:r>
        <w:rPr>
          <w:rFonts w:ascii="Arial" w:hAnsi="Arial" w:cs="Arial"/>
        </w:rPr>
        <w:t>Collaborative partnership with existing mobile recycling charity. E.g. Oxfam</w:t>
      </w:r>
    </w:p>
    <w:p w:rsidR="00142E8F" w:rsidRDefault="00142E8F" w:rsidP="00142E8F">
      <w:pPr>
        <w:pStyle w:val="ListParagraph"/>
        <w:numPr>
          <w:ilvl w:val="0"/>
          <w:numId w:val="27"/>
        </w:numPr>
        <w:rPr>
          <w:rFonts w:ascii="Arial" w:hAnsi="Arial" w:cs="Arial"/>
        </w:rPr>
      </w:pPr>
      <w:r>
        <w:rPr>
          <w:rFonts w:ascii="Arial" w:hAnsi="Arial" w:cs="Arial"/>
        </w:rPr>
        <w:t xml:space="preserve">Establish regional refurbishment facilities </w:t>
      </w:r>
      <w:r w:rsidR="00CF72A9">
        <w:rPr>
          <w:rFonts w:ascii="Arial" w:hAnsi="Arial" w:cs="Arial"/>
        </w:rPr>
        <w:t>that repair and redistribute handsets.</w:t>
      </w:r>
    </w:p>
    <w:p w:rsidR="00CF72A9" w:rsidRPr="004B0A8C" w:rsidRDefault="00CF72A9" w:rsidP="004B0A8C">
      <w:pPr>
        <w:pStyle w:val="ListParagraph"/>
        <w:numPr>
          <w:ilvl w:val="0"/>
          <w:numId w:val="27"/>
        </w:numPr>
        <w:rPr>
          <w:rFonts w:ascii="Arial" w:hAnsi="Arial" w:cs="Arial"/>
        </w:rPr>
      </w:pPr>
      <w:r>
        <w:rPr>
          <w:rFonts w:ascii="Arial" w:hAnsi="Arial" w:cs="Arial"/>
        </w:rPr>
        <w:t>Build local distribution partners that reach the intended population.</w:t>
      </w:r>
    </w:p>
    <w:p w:rsidR="00DE65E4" w:rsidRDefault="00DE65E4" w:rsidP="00E975A0">
      <w:pPr>
        <w:rPr>
          <w:rFonts w:ascii="Arial" w:hAnsi="Arial" w:cs="Arial"/>
          <w:b/>
        </w:rPr>
      </w:pPr>
      <w:r w:rsidRPr="00DE65E4">
        <w:rPr>
          <w:rFonts w:ascii="Arial" w:hAnsi="Arial" w:cs="Arial"/>
          <w:b/>
        </w:rPr>
        <w:t>Metrics:</w:t>
      </w:r>
      <w:r w:rsidR="00FC12E7">
        <w:rPr>
          <w:rFonts w:ascii="Arial" w:hAnsi="Arial" w:cs="Arial"/>
          <w:b/>
        </w:rPr>
        <w:t xml:space="preserve"> </w:t>
      </w:r>
    </w:p>
    <w:p w:rsidR="00FC12E7" w:rsidRDefault="00FC12E7" w:rsidP="00E975A0">
      <w:pPr>
        <w:rPr>
          <w:rFonts w:ascii="Arial" w:hAnsi="Arial" w:cs="Arial"/>
        </w:rPr>
      </w:pPr>
      <w:r>
        <w:rPr>
          <w:rFonts w:ascii="Arial" w:hAnsi="Arial" w:cs="Arial"/>
        </w:rPr>
        <w:t>No. of Handsets distributed</w:t>
      </w:r>
    </w:p>
    <w:p w:rsidR="00FC12E7" w:rsidRDefault="00FC12E7" w:rsidP="00E975A0">
      <w:pPr>
        <w:rPr>
          <w:rFonts w:ascii="Arial" w:hAnsi="Arial" w:cs="Arial"/>
        </w:rPr>
      </w:pPr>
      <w:r>
        <w:rPr>
          <w:rFonts w:ascii="Arial" w:hAnsi="Arial" w:cs="Arial"/>
        </w:rPr>
        <w:t>Company subscribers with such handsets</w:t>
      </w:r>
    </w:p>
    <w:p w:rsidR="00FC12E7" w:rsidRPr="00FC12E7" w:rsidRDefault="00FC12E7" w:rsidP="00E975A0">
      <w:pPr>
        <w:rPr>
          <w:rFonts w:ascii="Arial" w:hAnsi="Arial" w:cs="Arial"/>
        </w:rPr>
      </w:pPr>
      <w:r>
        <w:rPr>
          <w:rFonts w:ascii="Arial" w:hAnsi="Arial" w:cs="Arial"/>
        </w:rPr>
        <w:t>ARPU per subscriber</w:t>
      </w:r>
    </w:p>
    <w:p w:rsidR="00DE65E4" w:rsidRDefault="00DE65E4" w:rsidP="00E975A0">
      <w:pPr>
        <w:rPr>
          <w:rFonts w:ascii="Arial" w:hAnsi="Arial" w:cs="Arial"/>
          <w:b/>
        </w:rPr>
      </w:pPr>
      <w:r w:rsidRPr="00DE65E4">
        <w:rPr>
          <w:rFonts w:ascii="Arial" w:hAnsi="Arial" w:cs="Arial"/>
          <w:b/>
        </w:rPr>
        <w:t xml:space="preserve">Milestones: </w:t>
      </w:r>
    </w:p>
    <w:p w:rsidR="00FC12E7" w:rsidRPr="00FC12E7" w:rsidRDefault="00FC12E7" w:rsidP="00E975A0">
      <w:pPr>
        <w:rPr>
          <w:rFonts w:ascii="Arial" w:hAnsi="Arial" w:cs="Arial"/>
        </w:rPr>
      </w:pPr>
      <w:r>
        <w:rPr>
          <w:rFonts w:ascii="Arial" w:hAnsi="Arial" w:cs="Arial"/>
        </w:rPr>
        <w:t>1, 5 and 10% of total subscribers</w:t>
      </w:r>
    </w:p>
    <w:p w:rsidR="00280E4F" w:rsidRDefault="00280E4F" w:rsidP="00E975A0">
      <w:pPr>
        <w:rPr>
          <w:rFonts w:ascii="Arial" w:hAnsi="Arial" w:cs="Arial"/>
          <w:b/>
        </w:rPr>
      </w:pPr>
      <w:r>
        <w:rPr>
          <w:rFonts w:ascii="Arial" w:hAnsi="Arial" w:cs="Arial"/>
          <w:b/>
        </w:rPr>
        <w:t>Outcome Measures:</w:t>
      </w:r>
    </w:p>
    <w:p w:rsidR="00FC12E7" w:rsidRDefault="00FC12E7" w:rsidP="00E975A0">
      <w:pPr>
        <w:rPr>
          <w:rFonts w:ascii="Arial" w:hAnsi="Arial" w:cs="Arial"/>
        </w:rPr>
      </w:pPr>
      <w:r>
        <w:rPr>
          <w:rFonts w:ascii="Arial" w:hAnsi="Arial" w:cs="Arial"/>
        </w:rPr>
        <w:t>No. of recycled handsets in circulation</w:t>
      </w:r>
    </w:p>
    <w:p w:rsidR="00FC12E7" w:rsidRPr="00FC12E7" w:rsidRDefault="00FC12E7" w:rsidP="00E975A0">
      <w:pPr>
        <w:rPr>
          <w:rFonts w:ascii="Arial" w:hAnsi="Arial" w:cs="Arial"/>
        </w:rPr>
      </w:pPr>
      <w:r>
        <w:rPr>
          <w:rFonts w:ascii="Arial" w:hAnsi="Arial" w:cs="Arial"/>
        </w:rPr>
        <w:t>Minutes / sim used and ARPU on such handsets</w:t>
      </w:r>
    </w:p>
    <w:p w:rsidR="00DE65E4" w:rsidRPr="00DE65E4" w:rsidRDefault="00DE65E4" w:rsidP="00E975A0">
      <w:pPr>
        <w:rPr>
          <w:rFonts w:ascii="Arial" w:hAnsi="Arial" w:cs="Arial"/>
          <w:b/>
        </w:rPr>
      </w:pPr>
      <w:r w:rsidRPr="00DE65E4">
        <w:rPr>
          <w:rFonts w:ascii="Arial" w:hAnsi="Arial" w:cs="Arial"/>
          <w:b/>
        </w:rPr>
        <w:t>Implementation plan:</w:t>
      </w:r>
    </w:p>
    <w:p w:rsidR="00F32AC7" w:rsidRDefault="00FC12E7" w:rsidP="00E975A0">
      <w:pPr>
        <w:rPr>
          <w:rFonts w:ascii="Arial" w:hAnsi="Arial" w:cs="Arial"/>
        </w:rPr>
      </w:pPr>
      <w:r>
        <w:rPr>
          <w:rFonts w:ascii="Arial" w:hAnsi="Arial" w:cs="Arial"/>
        </w:rPr>
        <w:t xml:space="preserve">Board member X will take overall responsibility for implementation. </w:t>
      </w:r>
      <w:r w:rsidR="00F32AC7">
        <w:rPr>
          <w:rFonts w:ascii="Arial" w:hAnsi="Arial" w:cs="Arial"/>
        </w:rPr>
        <w:t xml:space="preserve">Detailed plan is available </w:t>
      </w:r>
      <w:r w:rsidR="00F81077">
        <w:rPr>
          <w:rFonts w:ascii="Arial" w:hAnsi="Arial" w:cs="Arial"/>
        </w:rPr>
        <w:t>separately which</w:t>
      </w:r>
      <w:r w:rsidR="00F32AC7">
        <w:rPr>
          <w:rFonts w:ascii="Arial" w:hAnsi="Arial" w:cs="Arial"/>
        </w:rPr>
        <w:t xml:space="preserve"> includes: </w:t>
      </w:r>
    </w:p>
    <w:p w:rsidR="00F32AC7" w:rsidRDefault="00F32AC7" w:rsidP="00E975A0">
      <w:pPr>
        <w:rPr>
          <w:rFonts w:ascii="Arial" w:hAnsi="Arial" w:cs="Arial"/>
        </w:rPr>
      </w:pPr>
      <w:r>
        <w:rPr>
          <w:rFonts w:ascii="Arial" w:hAnsi="Arial" w:cs="Arial"/>
        </w:rPr>
        <w:lastRenderedPageBreak/>
        <w:t>Partnership agreement with Oxfam</w:t>
      </w:r>
    </w:p>
    <w:p w:rsidR="00F81077" w:rsidRDefault="00F32AC7" w:rsidP="00E975A0">
      <w:pPr>
        <w:rPr>
          <w:rFonts w:ascii="Arial" w:hAnsi="Arial" w:cs="Arial"/>
        </w:rPr>
      </w:pPr>
      <w:r>
        <w:rPr>
          <w:rFonts w:ascii="Arial" w:hAnsi="Arial" w:cs="Arial"/>
        </w:rPr>
        <w:t xml:space="preserve">Location, hiring and trainee programs </w:t>
      </w:r>
      <w:r w:rsidR="00F81077">
        <w:rPr>
          <w:rFonts w:ascii="Arial" w:hAnsi="Arial" w:cs="Arial"/>
        </w:rPr>
        <w:t>for repair/refurbishment centres</w:t>
      </w:r>
    </w:p>
    <w:p w:rsidR="00F81077" w:rsidRDefault="00F81077" w:rsidP="00E975A0">
      <w:pPr>
        <w:rPr>
          <w:rFonts w:ascii="Arial" w:hAnsi="Arial" w:cs="Arial"/>
        </w:rPr>
      </w:pPr>
      <w:r>
        <w:rPr>
          <w:rFonts w:ascii="Arial" w:hAnsi="Arial" w:cs="Arial"/>
        </w:rPr>
        <w:t>Specific handset security, anti-re-sell, lock-in features required</w:t>
      </w:r>
    </w:p>
    <w:p w:rsidR="00F81077" w:rsidRDefault="00F81077" w:rsidP="00E975A0">
      <w:pPr>
        <w:rPr>
          <w:rFonts w:ascii="Arial" w:hAnsi="Arial" w:cs="Arial"/>
        </w:rPr>
      </w:pPr>
      <w:r>
        <w:rPr>
          <w:rFonts w:ascii="Arial" w:hAnsi="Arial" w:cs="Arial"/>
        </w:rPr>
        <w:t>Local handset distribution partners</w:t>
      </w:r>
    </w:p>
    <w:p w:rsidR="00F81077" w:rsidRDefault="00F81077" w:rsidP="00E975A0">
      <w:pPr>
        <w:rPr>
          <w:rFonts w:ascii="Arial" w:hAnsi="Arial" w:cs="Arial"/>
        </w:rPr>
      </w:pPr>
      <w:r>
        <w:rPr>
          <w:rFonts w:ascii="Arial" w:hAnsi="Arial" w:cs="Arial"/>
        </w:rPr>
        <w:t>Fully aligned with “the peoples network” marketing plan/campaign</w:t>
      </w:r>
    </w:p>
    <w:p w:rsidR="00EE7CB0" w:rsidRDefault="00EE7CB0" w:rsidP="00E975A0">
      <w:pPr>
        <w:rPr>
          <w:rFonts w:ascii="Arial" w:hAnsi="Arial" w:cs="Arial"/>
          <w:b/>
        </w:rPr>
      </w:pPr>
      <w:r w:rsidRPr="00EE7CB0">
        <w:rPr>
          <w:rFonts w:ascii="Arial" w:hAnsi="Arial" w:cs="Arial"/>
          <w:b/>
        </w:rPr>
        <w:t xml:space="preserve">Contractual Arrangement: </w:t>
      </w:r>
    </w:p>
    <w:p w:rsidR="00EE7CB0" w:rsidRDefault="00EE7CB0" w:rsidP="00E975A0">
      <w:pPr>
        <w:rPr>
          <w:rFonts w:ascii="Arial" w:hAnsi="Arial" w:cs="Arial"/>
        </w:rPr>
      </w:pPr>
      <w:r>
        <w:rPr>
          <w:rFonts w:ascii="Arial" w:hAnsi="Arial" w:cs="Arial"/>
        </w:rPr>
        <w:t>1. Contract in place with e.g. Oxfam to supply handsets.</w:t>
      </w:r>
    </w:p>
    <w:p w:rsidR="00EE7CB0" w:rsidRPr="00EE7CB0" w:rsidRDefault="00EE7CB0" w:rsidP="00E975A0">
      <w:pPr>
        <w:rPr>
          <w:rFonts w:ascii="Arial" w:hAnsi="Arial" w:cs="Arial"/>
        </w:rPr>
      </w:pPr>
      <w:r>
        <w:rPr>
          <w:rFonts w:ascii="Arial" w:hAnsi="Arial" w:cs="Arial"/>
        </w:rPr>
        <w:t>2. Earnings beyond x, then company must have refurbished x % of handsets from Oxfam. Then you must distribute x% of handsets into the community (jurisdictions / ratios based on market capitalisations.)</w:t>
      </w:r>
    </w:p>
    <w:p w:rsidR="00F32AC7" w:rsidRPr="00FC12E7" w:rsidRDefault="00F32AC7" w:rsidP="00E975A0">
      <w:pPr>
        <w:rPr>
          <w:rFonts w:ascii="Arial" w:hAnsi="Arial" w:cs="Arial"/>
        </w:rPr>
      </w:pPr>
    </w:p>
    <w:p w:rsidR="00E975A0" w:rsidRDefault="00E975A0" w:rsidP="00E975A0">
      <w:pPr>
        <w:rPr>
          <w:rFonts w:ascii="Arial" w:hAnsi="Arial" w:cs="Arial"/>
          <w:b/>
        </w:rPr>
      </w:pPr>
      <w:r>
        <w:rPr>
          <w:rFonts w:ascii="Arial" w:hAnsi="Arial" w:cs="Arial"/>
          <w:b/>
        </w:rPr>
        <w:t xml:space="preserve">Human &amp; Cultural: </w:t>
      </w:r>
    </w:p>
    <w:p w:rsidR="00491BF0" w:rsidRDefault="00DE65E4" w:rsidP="00E975A0">
      <w:pPr>
        <w:rPr>
          <w:rFonts w:ascii="Arial" w:hAnsi="Arial" w:cs="Arial"/>
        </w:rPr>
      </w:pPr>
      <w:r>
        <w:rPr>
          <w:rFonts w:ascii="Arial" w:hAnsi="Arial" w:cs="Arial"/>
        </w:rPr>
        <w:t>7</w:t>
      </w:r>
      <w:r w:rsidR="00491BF0" w:rsidRPr="00B604FA">
        <w:rPr>
          <w:rFonts w:ascii="Arial" w:hAnsi="Arial" w:cs="Arial"/>
        </w:rPr>
        <w:t xml:space="preserve">. </w:t>
      </w:r>
      <w:r w:rsidR="00491BF0" w:rsidRPr="004B0A8C">
        <w:rPr>
          <w:rFonts w:ascii="Arial" w:hAnsi="Arial" w:cs="Arial"/>
          <w:b/>
        </w:rPr>
        <w:t>Define Corporate Mission/Purpose statement</w:t>
      </w:r>
      <w:r w:rsidR="005675B2">
        <w:rPr>
          <w:rFonts w:ascii="Arial" w:hAnsi="Arial" w:cs="Arial"/>
          <w:b/>
        </w:rPr>
        <w:t>.</w:t>
      </w:r>
    </w:p>
    <w:p w:rsidR="005675B2" w:rsidRDefault="004B0A8C" w:rsidP="00E975A0">
      <w:pPr>
        <w:rPr>
          <w:rFonts w:ascii="Arial" w:hAnsi="Arial" w:cs="Arial"/>
        </w:rPr>
      </w:pPr>
      <w:r>
        <w:rPr>
          <w:rFonts w:ascii="Arial" w:hAnsi="Arial" w:cs="Arial"/>
        </w:rPr>
        <w:t xml:space="preserve">The firm needs to define and articulate its core ambitions and key messaging internally to enable the foundations of its culture to be created. Once this is clarified, unification and reinforcement activities can be created and external messaging </w:t>
      </w:r>
      <w:r w:rsidR="005675B2">
        <w:rPr>
          <w:rFonts w:ascii="Arial" w:hAnsi="Arial" w:cs="Arial"/>
        </w:rPr>
        <w:t xml:space="preserve">aligned. </w:t>
      </w:r>
      <w:r>
        <w:rPr>
          <w:rFonts w:ascii="Arial" w:hAnsi="Arial" w:cs="Arial"/>
        </w:rPr>
        <w:t xml:space="preserve">  </w:t>
      </w:r>
    </w:p>
    <w:p w:rsidR="00280E4F" w:rsidRDefault="00280E4F" w:rsidP="00280E4F">
      <w:pPr>
        <w:rPr>
          <w:rFonts w:ascii="Arial" w:hAnsi="Arial" w:cs="Arial"/>
          <w:b/>
        </w:rPr>
      </w:pPr>
      <w:r w:rsidRPr="00DE65E4">
        <w:rPr>
          <w:rFonts w:ascii="Arial" w:hAnsi="Arial" w:cs="Arial"/>
          <w:b/>
        </w:rPr>
        <w:t>Metrics:</w:t>
      </w:r>
    </w:p>
    <w:p w:rsidR="00F81077" w:rsidRPr="00F81077" w:rsidRDefault="00F81077" w:rsidP="00280E4F">
      <w:pPr>
        <w:rPr>
          <w:rFonts w:ascii="Arial" w:hAnsi="Arial" w:cs="Arial"/>
        </w:rPr>
      </w:pPr>
      <w:r>
        <w:rPr>
          <w:rFonts w:ascii="Arial" w:hAnsi="Arial" w:cs="Arial"/>
        </w:rPr>
        <w:t>Points of information</w:t>
      </w:r>
    </w:p>
    <w:p w:rsidR="00280E4F" w:rsidRDefault="00280E4F" w:rsidP="00280E4F">
      <w:pPr>
        <w:rPr>
          <w:rFonts w:ascii="Arial" w:hAnsi="Arial" w:cs="Arial"/>
          <w:b/>
        </w:rPr>
      </w:pPr>
      <w:r w:rsidRPr="00DE65E4">
        <w:rPr>
          <w:rFonts w:ascii="Arial" w:hAnsi="Arial" w:cs="Arial"/>
          <w:b/>
        </w:rPr>
        <w:t xml:space="preserve">Milestones: </w:t>
      </w:r>
    </w:p>
    <w:p w:rsidR="00F81077" w:rsidRDefault="00F81077" w:rsidP="00280E4F">
      <w:pPr>
        <w:rPr>
          <w:rFonts w:ascii="Arial" w:hAnsi="Arial" w:cs="Arial"/>
        </w:rPr>
      </w:pPr>
      <w:r w:rsidRPr="00F81077">
        <w:rPr>
          <w:rFonts w:ascii="Arial" w:hAnsi="Arial" w:cs="Arial"/>
        </w:rPr>
        <w:t>Communication point</w:t>
      </w:r>
    </w:p>
    <w:p w:rsidR="00F81077" w:rsidRPr="00F81077" w:rsidRDefault="00F81077" w:rsidP="00280E4F">
      <w:pPr>
        <w:rPr>
          <w:rFonts w:ascii="Arial" w:hAnsi="Arial" w:cs="Arial"/>
        </w:rPr>
      </w:pPr>
      <w:r>
        <w:rPr>
          <w:rFonts w:ascii="Arial" w:hAnsi="Arial" w:cs="Arial"/>
        </w:rPr>
        <w:t>Employee survey response</w:t>
      </w:r>
    </w:p>
    <w:p w:rsidR="00F81077" w:rsidRDefault="00280E4F" w:rsidP="00280E4F">
      <w:pPr>
        <w:rPr>
          <w:rFonts w:ascii="Arial" w:hAnsi="Arial" w:cs="Arial"/>
          <w:b/>
        </w:rPr>
      </w:pPr>
      <w:r>
        <w:rPr>
          <w:rFonts w:ascii="Arial" w:hAnsi="Arial" w:cs="Arial"/>
          <w:b/>
        </w:rPr>
        <w:t xml:space="preserve">Outcome Measures: </w:t>
      </w:r>
    </w:p>
    <w:p w:rsidR="00280E4F" w:rsidRPr="00280E4F" w:rsidRDefault="00280E4F" w:rsidP="00280E4F">
      <w:pPr>
        <w:rPr>
          <w:rFonts w:ascii="Arial" w:hAnsi="Arial" w:cs="Arial"/>
        </w:rPr>
      </w:pPr>
      <w:r w:rsidRPr="00280E4F">
        <w:rPr>
          <w:rFonts w:ascii="Arial" w:hAnsi="Arial" w:cs="Arial"/>
        </w:rPr>
        <w:t>Survey of</w:t>
      </w:r>
      <w:r>
        <w:rPr>
          <w:rFonts w:ascii="Arial" w:hAnsi="Arial" w:cs="Arial"/>
          <w:b/>
        </w:rPr>
        <w:t xml:space="preserve"> </w:t>
      </w:r>
      <w:r>
        <w:rPr>
          <w:rFonts w:ascii="Arial" w:hAnsi="Arial" w:cs="Arial"/>
        </w:rPr>
        <w:t xml:space="preserve">%age of employees in 12 months cycles who state they understand corporate purpose / mission. </w:t>
      </w:r>
    </w:p>
    <w:p w:rsidR="00280E4F" w:rsidRDefault="00280E4F" w:rsidP="00280E4F">
      <w:pPr>
        <w:rPr>
          <w:rFonts w:ascii="Arial" w:hAnsi="Arial" w:cs="Arial"/>
          <w:b/>
        </w:rPr>
      </w:pPr>
      <w:r w:rsidRPr="00DE65E4">
        <w:rPr>
          <w:rFonts w:ascii="Arial" w:hAnsi="Arial" w:cs="Arial"/>
          <w:b/>
        </w:rPr>
        <w:t>Implementation plan:</w:t>
      </w:r>
    </w:p>
    <w:p w:rsidR="00F81077" w:rsidRDefault="00F81077" w:rsidP="00280E4F">
      <w:pPr>
        <w:rPr>
          <w:rFonts w:ascii="Arial" w:hAnsi="Arial" w:cs="Arial"/>
        </w:rPr>
      </w:pPr>
      <w:r w:rsidRPr="00F81077">
        <w:rPr>
          <w:rFonts w:ascii="Arial" w:hAnsi="Arial" w:cs="Arial"/>
        </w:rPr>
        <w:t xml:space="preserve">Board </w:t>
      </w:r>
      <w:r w:rsidR="007436A5">
        <w:rPr>
          <w:rFonts w:ascii="Arial" w:hAnsi="Arial" w:cs="Arial"/>
        </w:rPr>
        <w:t>off-site session to brainstorm variables and variants</w:t>
      </w:r>
    </w:p>
    <w:p w:rsidR="007436A5" w:rsidRDefault="007436A5" w:rsidP="00280E4F">
      <w:pPr>
        <w:rPr>
          <w:rFonts w:ascii="Arial" w:hAnsi="Arial" w:cs="Arial"/>
        </w:rPr>
      </w:pPr>
      <w:r>
        <w:rPr>
          <w:rFonts w:ascii="Arial" w:hAnsi="Arial" w:cs="Arial"/>
        </w:rPr>
        <w:t>Align with balanced scorecard</w:t>
      </w:r>
    </w:p>
    <w:p w:rsidR="007436A5" w:rsidRDefault="007436A5" w:rsidP="00280E4F">
      <w:pPr>
        <w:rPr>
          <w:rFonts w:ascii="Arial" w:hAnsi="Arial" w:cs="Arial"/>
        </w:rPr>
      </w:pPr>
      <w:r>
        <w:rPr>
          <w:rFonts w:ascii="Arial" w:hAnsi="Arial" w:cs="Arial"/>
        </w:rPr>
        <w:t>Test with select employees (revise)</w:t>
      </w:r>
    </w:p>
    <w:p w:rsidR="007436A5" w:rsidRDefault="007436A5" w:rsidP="00280E4F">
      <w:pPr>
        <w:rPr>
          <w:rFonts w:ascii="Arial" w:hAnsi="Arial" w:cs="Arial"/>
        </w:rPr>
      </w:pPr>
      <w:r>
        <w:rPr>
          <w:rFonts w:ascii="Arial" w:hAnsi="Arial" w:cs="Arial"/>
        </w:rPr>
        <w:lastRenderedPageBreak/>
        <w:t>Agree communication points and modes</w:t>
      </w:r>
    </w:p>
    <w:p w:rsidR="007436A5" w:rsidRDefault="007436A5" w:rsidP="00280E4F">
      <w:pPr>
        <w:rPr>
          <w:rFonts w:ascii="Arial" w:hAnsi="Arial" w:cs="Arial"/>
        </w:rPr>
      </w:pPr>
      <w:r>
        <w:rPr>
          <w:rFonts w:ascii="Arial" w:hAnsi="Arial" w:cs="Arial"/>
        </w:rPr>
        <w:t xml:space="preserve">Launch and seek to align in all operational areas </w:t>
      </w:r>
    </w:p>
    <w:p w:rsidR="007436A5" w:rsidRDefault="007436A5" w:rsidP="00280E4F">
      <w:pPr>
        <w:rPr>
          <w:rFonts w:ascii="Arial" w:hAnsi="Arial" w:cs="Arial"/>
        </w:rPr>
      </w:pPr>
    </w:p>
    <w:p w:rsidR="00064917" w:rsidRDefault="00064917" w:rsidP="00280E4F">
      <w:pPr>
        <w:rPr>
          <w:rFonts w:ascii="Arial" w:hAnsi="Arial" w:cs="Arial"/>
        </w:rPr>
      </w:pPr>
    </w:p>
    <w:p w:rsidR="00064917" w:rsidRPr="00F81077" w:rsidRDefault="00064917" w:rsidP="00280E4F">
      <w:pPr>
        <w:rPr>
          <w:rFonts w:ascii="Arial" w:hAnsi="Arial" w:cs="Arial"/>
        </w:rPr>
      </w:pPr>
    </w:p>
    <w:p w:rsidR="00280E4F" w:rsidRPr="00861FBE" w:rsidRDefault="00280E4F" w:rsidP="00E975A0">
      <w:pPr>
        <w:rPr>
          <w:rFonts w:ascii="Arial" w:hAnsi="Arial" w:cs="Arial"/>
        </w:rPr>
      </w:pPr>
    </w:p>
    <w:p w:rsidR="00E975A0" w:rsidRDefault="00E975A0" w:rsidP="00E975A0">
      <w:pPr>
        <w:rPr>
          <w:rFonts w:ascii="Arial" w:hAnsi="Arial" w:cs="Arial"/>
          <w:b/>
        </w:rPr>
      </w:pPr>
      <w:r>
        <w:rPr>
          <w:rFonts w:ascii="Arial" w:hAnsi="Arial" w:cs="Arial"/>
          <w:b/>
        </w:rPr>
        <w:t>Social &amp; Relational:</w:t>
      </w:r>
    </w:p>
    <w:p w:rsidR="00E975A0" w:rsidRDefault="00B604FA" w:rsidP="00E975A0">
      <w:pPr>
        <w:rPr>
          <w:rFonts w:ascii="Arial" w:hAnsi="Arial" w:cs="Arial"/>
          <w:b/>
        </w:rPr>
      </w:pPr>
      <w:r w:rsidRPr="00B604FA">
        <w:rPr>
          <w:rFonts w:ascii="Arial" w:hAnsi="Arial" w:cs="Arial"/>
        </w:rPr>
        <w:t xml:space="preserve">5. </w:t>
      </w:r>
      <w:r w:rsidRPr="005675B2">
        <w:rPr>
          <w:rFonts w:ascii="Arial" w:hAnsi="Arial" w:cs="Arial"/>
          <w:b/>
        </w:rPr>
        <w:t>Family programs</w:t>
      </w:r>
      <w:r w:rsidR="005675B2">
        <w:rPr>
          <w:rFonts w:ascii="Arial" w:hAnsi="Arial" w:cs="Arial"/>
          <w:b/>
        </w:rPr>
        <w:t>.</w:t>
      </w:r>
    </w:p>
    <w:p w:rsidR="005675B2" w:rsidRDefault="005675B2" w:rsidP="00E975A0">
      <w:pPr>
        <w:rPr>
          <w:rFonts w:ascii="Arial" w:hAnsi="Arial" w:cs="Arial"/>
        </w:rPr>
      </w:pPr>
      <w:r>
        <w:rPr>
          <w:rFonts w:ascii="Arial" w:hAnsi="Arial" w:cs="Arial"/>
        </w:rPr>
        <w:t xml:space="preserve">It is apparent that the employees of the firm, on occasion, encounter different family issues that impact on their work and wellbeing. In each local office, the firm is to establish a mutual support program using a staff driven needs identification process. This means that different solutions may be established in each jurisdictions from child care support, wellness programs, help for the elderly etc.   </w:t>
      </w:r>
    </w:p>
    <w:p w:rsidR="00280E4F" w:rsidRDefault="00280E4F" w:rsidP="00280E4F">
      <w:pPr>
        <w:rPr>
          <w:rFonts w:ascii="Arial" w:hAnsi="Arial" w:cs="Arial"/>
          <w:b/>
        </w:rPr>
      </w:pPr>
      <w:r w:rsidRPr="00DE65E4">
        <w:rPr>
          <w:rFonts w:ascii="Arial" w:hAnsi="Arial" w:cs="Arial"/>
          <w:b/>
        </w:rPr>
        <w:t>Metrics:</w:t>
      </w:r>
    </w:p>
    <w:p w:rsidR="00064917" w:rsidRDefault="00064917" w:rsidP="00280E4F">
      <w:pPr>
        <w:rPr>
          <w:rFonts w:ascii="Arial" w:hAnsi="Arial" w:cs="Arial"/>
        </w:rPr>
      </w:pPr>
      <w:r w:rsidRPr="00064917">
        <w:rPr>
          <w:rFonts w:ascii="Arial" w:hAnsi="Arial" w:cs="Arial"/>
        </w:rPr>
        <w:t>No. of projects</w:t>
      </w:r>
      <w:r>
        <w:rPr>
          <w:rFonts w:ascii="Arial" w:hAnsi="Arial" w:cs="Arial"/>
        </w:rPr>
        <w:t xml:space="preserve"> live</w:t>
      </w:r>
    </w:p>
    <w:p w:rsidR="00064917" w:rsidRDefault="00064917" w:rsidP="00280E4F">
      <w:pPr>
        <w:rPr>
          <w:rFonts w:ascii="Arial" w:hAnsi="Arial" w:cs="Arial"/>
        </w:rPr>
      </w:pPr>
      <w:r>
        <w:rPr>
          <w:rFonts w:ascii="Arial" w:hAnsi="Arial" w:cs="Arial"/>
        </w:rPr>
        <w:t>No. of people involved</w:t>
      </w:r>
    </w:p>
    <w:p w:rsidR="00064917" w:rsidRPr="00064917" w:rsidRDefault="00064917" w:rsidP="00280E4F">
      <w:pPr>
        <w:rPr>
          <w:rFonts w:ascii="Arial" w:hAnsi="Arial" w:cs="Arial"/>
        </w:rPr>
      </w:pPr>
      <w:r>
        <w:rPr>
          <w:rFonts w:ascii="Arial" w:hAnsi="Arial" w:cs="Arial"/>
        </w:rPr>
        <w:t>No. of people affected</w:t>
      </w:r>
    </w:p>
    <w:p w:rsidR="00280E4F" w:rsidRDefault="00280E4F" w:rsidP="00280E4F">
      <w:pPr>
        <w:rPr>
          <w:rFonts w:ascii="Arial" w:hAnsi="Arial" w:cs="Arial"/>
          <w:b/>
        </w:rPr>
      </w:pPr>
      <w:r w:rsidRPr="00DE65E4">
        <w:rPr>
          <w:rFonts w:ascii="Arial" w:hAnsi="Arial" w:cs="Arial"/>
          <w:b/>
        </w:rPr>
        <w:t xml:space="preserve">Milestones: </w:t>
      </w:r>
    </w:p>
    <w:p w:rsidR="00064917" w:rsidRDefault="00064917" w:rsidP="00280E4F">
      <w:pPr>
        <w:rPr>
          <w:rFonts w:ascii="Arial" w:hAnsi="Arial" w:cs="Arial"/>
        </w:rPr>
      </w:pPr>
      <w:r>
        <w:rPr>
          <w:rFonts w:ascii="Arial" w:hAnsi="Arial" w:cs="Arial"/>
        </w:rPr>
        <w:t>Projects started</w:t>
      </w:r>
    </w:p>
    <w:p w:rsidR="00064917" w:rsidRPr="00064917" w:rsidRDefault="00064917" w:rsidP="00280E4F">
      <w:pPr>
        <w:rPr>
          <w:rFonts w:ascii="Arial" w:hAnsi="Arial" w:cs="Arial"/>
        </w:rPr>
      </w:pPr>
      <w:r>
        <w:rPr>
          <w:rFonts w:ascii="Arial" w:hAnsi="Arial" w:cs="Arial"/>
        </w:rPr>
        <w:t>Projects completed</w:t>
      </w:r>
    </w:p>
    <w:p w:rsidR="00280E4F" w:rsidRDefault="00280E4F" w:rsidP="00280E4F">
      <w:pPr>
        <w:rPr>
          <w:rFonts w:ascii="Arial" w:hAnsi="Arial" w:cs="Arial"/>
          <w:b/>
        </w:rPr>
      </w:pPr>
      <w:r>
        <w:rPr>
          <w:rFonts w:ascii="Arial" w:hAnsi="Arial" w:cs="Arial"/>
          <w:b/>
        </w:rPr>
        <w:t>Outcome Measures:</w:t>
      </w:r>
    </w:p>
    <w:p w:rsidR="00064917" w:rsidRPr="00064917" w:rsidRDefault="00064917" w:rsidP="00280E4F">
      <w:pPr>
        <w:rPr>
          <w:rFonts w:ascii="Arial" w:hAnsi="Arial" w:cs="Arial"/>
        </w:rPr>
      </w:pPr>
      <w:r>
        <w:rPr>
          <w:rFonts w:ascii="Arial" w:hAnsi="Arial" w:cs="Arial"/>
        </w:rPr>
        <w:t>N</w:t>
      </w:r>
      <w:r w:rsidR="009446E2">
        <w:rPr>
          <w:rFonts w:ascii="Arial" w:hAnsi="Arial" w:cs="Arial"/>
        </w:rPr>
        <w:t>o of people positively impacted</w:t>
      </w:r>
    </w:p>
    <w:p w:rsidR="00280E4F" w:rsidRPr="00DE65E4" w:rsidRDefault="00280E4F" w:rsidP="00280E4F">
      <w:pPr>
        <w:rPr>
          <w:rFonts w:ascii="Arial" w:hAnsi="Arial" w:cs="Arial"/>
          <w:b/>
        </w:rPr>
      </w:pPr>
      <w:r w:rsidRPr="00DE65E4">
        <w:rPr>
          <w:rFonts w:ascii="Arial" w:hAnsi="Arial" w:cs="Arial"/>
          <w:b/>
        </w:rPr>
        <w:t>Implementation plan:</w:t>
      </w:r>
    </w:p>
    <w:p w:rsidR="00280E4F" w:rsidRDefault="009446E2" w:rsidP="00E975A0">
      <w:pPr>
        <w:rPr>
          <w:rFonts w:ascii="Arial" w:hAnsi="Arial" w:cs="Arial"/>
        </w:rPr>
      </w:pPr>
      <w:r>
        <w:rPr>
          <w:rFonts w:ascii="Arial" w:hAnsi="Arial" w:cs="Arial"/>
        </w:rPr>
        <w:t xml:space="preserve">Employee survey as to what would be the most useful/important in each locale </w:t>
      </w:r>
    </w:p>
    <w:p w:rsidR="009446E2" w:rsidRDefault="009446E2" w:rsidP="00E975A0">
      <w:pPr>
        <w:rPr>
          <w:rFonts w:ascii="Arial" w:hAnsi="Arial" w:cs="Arial"/>
        </w:rPr>
      </w:pPr>
      <w:r>
        <w:rPr>
          <w:rFonts w:ascii="Arial" w:hAnsi="Arial" w:cs="Arial"/>
        </w:rPr>
        <w:t>Build group of champions around each theme</w:t>
      </w:r>
    </w:p>
    <w:p w:rsidR="009446E2" w:rsidRPr="005675B2" w:rsidRDefault="009446E2" w:rsidP="00E975A0">
      <w:pPr>
        <w:rPr>
          <w:rFonts w:ascii="Arial" w:hAnsi="Arial" w:cs="Arial"/>
        </w:rPr>
      </w:pPr>
      <w:r>
        <w:rPr>
          <w:rFonts w:ascii="Arial" w:hAnsi="Arial" w:cs="Arial"/>
        </w:rPr>
        <w:t>Resource requirements, budgets and approval process.</w:t>
      </w:r>
    </w:p>
    <w:p w:rsidR="00E975A0" w:rsidRDefault="00E975A0" w:rsidP="00E975A0">
      <w:pPr>
        <w:rPr>
          <w:rFonts w:ascii="Arial" w:hAnsi="Arial" w:cs="Arial"/>
        </w:rPr>
      </w:pPr>
      <w:r w:rsidRPr="00E975A0">
        <w:rPr>
          <w:rFonts w:ascii="Arial" w:hAnsi="Arial" w:cs="Arial"/>
          <w:b/>
        </w:rPr>
        <w:t>Financial &amp; Economic:</w:t>
      </w:r>
      <w:r>
        <w:rPr>
          <w:rFonts w:ascii="Arial" w:hAnsi="Arial" w:cs="Arial"/>
        </w:rPr>
        <w:t xml:space="preserve"> </w:t>
      </w:r>
    </w:p>
    <w:p w:rsidR="00E975A0" w:rsidRPr="000A370B" w:rsidRDefault="00B604FA" w:rsidP="00E975A0">
      <w:pPr>
        <w:rPr>
          <w:rFonts w:ascii="Arial" w:hAnsi="Arial" w:cs="Arial"/>
          <w:b/>
        </w:rPr>
      </w:pPr>
      <w:r>
        <w:rPr>
          <w:rFonts w:ascii="Arial" w:hAnsi="Arial" w:cs="Arial"/>
        </w:rPr>
        <w:lastRenderedPageBreak/>
        <w:t xml:space="preserve">1. </w:t>
      </w:r>
      <w:r w:rsidR="00E975A0" w:rsidRPr="000A370B">
        <w:rPr>
          <w:rFonts w:ascii="Arial" w:hAnsi="Arial" w:cs="Arial"/>
          <w:b/>
        </w:rPr>
        <w:t xml:space="preserve">Employment </w:t>
      </w:r>
      <w:r w:rsidR="000A370B" w:rsidRPr="000A370B">
        <w:rPr>
          <w:rFonts w:ascii="Arial" w:hAnsi="Arial" w:cs="Arial"/>
          <w:b/>
        </w:rPr>
        <w:t>(full-time)</w:t>
      </w:r>
    </w:p>
    <w:p w:rsidR="000A370B" w:rsidRDefault="000A370B" w:rsidP="00E975A0">
      <w:pPr>
        <w:rPr>
          <w:rFonts w:ascii="Arial" w:hAnsi="Arial" w:cs="Arial"/>
        </w:rPr>
      </w:pPr>
      <w:r>
        <w:rPr>
          <w:rFonts w:ascii="Arial" w:hAnsi="Arial" w:cs="Arial"/>
        </w:rPr>
        <w:t xml:space="preserve">The firm will take over or need to hire ca. 10.000 staff over the next 12-24 months given its expansion plans. This magnitude is transformational so will require the HR function to be strengthened.  </w:t>
      </w:r>
    </w:p>
    <w:p w:rsidR="009446E2" w:rsidRDefault="009446E2" w:rsidP="00E975A0">
      <w:pPr>
        <w:rPr>
          <w:rFonts w:ascii="Arial" w:hAnsi="Arial" w:cs="Arial"/>
          <w:b/>
        </w:rPr>
      </w:pPr>
      <w:r w:rsidRPr="00DE65E4">
        <w:rPr>
          <w:rFonts w:ascii="Arial" w:hAnsi="Arial" w:cs="Arial"/>
          <w:b/>
        </w:rPr>
        <w:t>Metrics:</w:t>
      </w:r>
    </w:p>
    <w:p w:rsidR="009446E2" w:rsidRPr="009446E2" w:rsidRDefault="009446E2" w:rsidP="009446E2">
      <w:pPr>
        <w:rPr>
          <w:rFonts w:ascii="Arial" w:hAnsi="Arial" w:cs="Arial"/>
        </w:rPr>
      </w:pPr>
      <w:r w:rsidRPr="009446E2">
        <w:rPr>
          <w:rFonts w:ascii="Arial" w:hAnsi="Arial" w:cs="Arial"/>
        </w:rPr>
        <w:t>No. of hires</w:t>
      </w:r>
      <w:r>
        <w:rPr>
          <w:rFonts w:ascii="Arial" w:hAnsi="Arial" w:cs="Arial"/>
        </w:rPr>
        <w:t xml:space="preserve"> by category, sex, age, skillset, salary bracket etc. </w:t>
      </w:r>
    </w:p>
    <w:p w:rsidR="009446E2" w:rsidRDefault="009446E2" w:rsidP="009446E2">
      <w:pPr>
        <w:rPr>
          <w:rFonts w:ascii="Arial" w:hAnsi="Arial" w:cs="Arial"/>
          <w:b/>
        </w:rPr>
      </w:pPr>
      <w:r w:rsidRPr="00DE65E4">
        <w:rPr>
          <w:rFonts w:ascii="Arial" w:hAnsi="Arial" w:cs="Arial"/>
          <w:b/>
        </w:rPr>
        <w:t xml:space="preserve">Milestones: </w:t>
      </w:r>
    </w:p>
    <w:p w:rsidR="009446E2" w:rsidRPr="009446E2" w:rsidRDefault="009446E2" w:rsidP="009446E2">
      <w:pPr>
        <w:rPr>
          <w:rFonts w:ascii="Arial" w:hAnsi="Arial" w:cs="Arial"/>
        </w:rPr>
      </w:pPr>
      <w:r w:rsidRPr="009446E2">
        <w:rPr>
          <w:rFonts w:ascii="Arial" w:hAnsi="Arial" w:cs="Arial"/>
        </w:rPr>
        <w:t>Hired:</w:t>
      </w:r>
    </w:p>
    <w:p w:rsidR="009446E2" w:rsidRDefault="009446E2" w:rsidP="009446E2">
      <w:pPr>
        <w:rPr>
          <w:rFonts w:ascii="Arial" w:hAnsi="Arial" w:cs="Arial"/>
        </w:rPr>
      </w:pPr>
      <w:r>
        <w:rPr>
          <w:rFonts w:ascii="Arial" w:hAnsi="Arial" w:cs="Arial"/>
        </w:rPr>
        <w:t>10.000 earning average of $10.000/person (ca. 25% above national average)</w:t>
      </w:r>
    </w:p>
    <w:p w:rsidR="009446E2" w:rsidRPr="009446E2" w:rsidRDefault="009446E2" w:rsidP="009446E2">
      <w:pPr>
        <w:rPr>
          <w:rFonts w:ascii="Arial" w:hAnsi="Arial" w:cs="Arial"/>
        </w:rPr>
      </w:pPr>
      <w:r w:rsidRPr="009446E2">
        <w:rPr>
          <w:rFonts w:ascii="Arial" w:hAnsi="Arial" w:cs="Arial"/>
        </w:rPr>
        <w:t>Managers:</w:t>
      </w:r>
    </w:p>
    <w:p w:rsidR="009446E2" w:rsidRPr="009446E2" w:rsidRDefault="009446E2" w:rsidP="009446E2">
      <w:pPr>
        <w:rPr>
          <w:rFonts w:ascii="Arial" w:hAnsi="Arial" w:cs="Arial"/>
        </w:rPr>
      </w:pPr>
      <w:r w:rsidRPr="009446E2">
        <w:rPr>
          <w:rFonts w:ascii="Arial" w:hAnsi="Arial" w:cs="Arial"/>
        </w:rPr>
        <w:t>10%</w:t>
      </w:r>
    </w:p>
    <w:p w:rsidR="009446E2" w:rsidRPr="009446E2" w:rsidRDefault="009446E2" w:rsidP="009446E2">
      <w:pPr>
        <w:rPr>
          <w:rFonts w:ascii="Arial" w:hAnsi="Arial" w:cs="Arial"/>
        </w:rPr>
      </w:pPr>
      <w:r w:rsidRPr="009446E2">
        <w:rPr>
          <w:rFonts w:ascii="Arial" w:hAnsi="Arial" w:cs="Arial"/>
        </w:rPr>
        <w:t>Disabilities:</w:t>
      </w:r>
    </w:p>
    <w:p w:rsidR="009446E2" w:rsidRPr="009446E2" w:rsidRDefault="009446E2" w:rsidP="009446E2">
      <w:pPr>
        <w:rPr>
          <w:rFonts w:ascii="Arial" w:hAnsi="Arial" w:cs="Arial"/>
        </w:rPr>
      </w:pPr>
      <w:r w:rsidRPr="009446E2">
        <w:rPr>
          <w:rFonts w:ascii="Arial" w:hAnsi="Arial" w:cs="Arial"/>
        </w:rPr>
        <w:t>Min.10%</w:t>
      </w:r>
    </w:p>
    <w:p w:rsidR="009446E2" w:rsidRPr="009446E2" w:rsidRDefault="009446E2" w:rsidP="009446E2">
      <w:pPr>
        <w:rPr>
          <w:rFonts w:ascii="Arial" w:hAnsi="Arial" w:cs="Arial"/>
        </w:rPr>
      </w:pPr>
      <w:r w:rsidRPr="009446E2">
        <w:rPr>
          <w:rFonts w:ascii="Arial" w:hAnsi="Arial" w:cs="Arial"/>
        </w:rPr>
        <w:t>Females:</w:t>
      </w:r>
    </w:p>
    <w:p w:rsidR="009446E2" w:rsidRPr="009446E2" w:rsidRDefault="009446E2" w:rsidP="009446E2">
      <w:pPr>
        <w:rPr>
          <w:rFonts w:ascii="Arial" w:hAnsi="Arial" w:cs="Arial"/>
        </w:rPr>
      </w:pPr>
      <w:r w:rsidRPr="009446E2">
        <w:rPr>
          <w:rFonts w:ascii="Arial" w:hAnsi="Arial" w:cs="Arial"/>
        </w:rPr>
        <w:t>Min. 30%</w:t>
      </w:r>
    </w:p>
    <w:p w:rsidR="009446E2" w:rsidRPr="009446E2" w:rsidRDefault="009446E2" w:rsidP="009446E2">
      <w:pPr>
        <w:rPr>
          <w:rFonts w:ascii="Arial" w:hAnsi="Arial" w:cs="Arial"/>
        </w:rPr>
      </w:pPr>
      <w:r w:rsidRPr="009446E2">
        <w:rPr>
          <w:rFonts w:ascii="Arial" w:hAnsi="Arial" w:cs="Arial"/>
        </w:rPr>
        <w:t>Female Managers:</w:t>
      </w:r>
    </w:p>
    <w:p w:rsidR="009446E2" w:rsidRPr="009446E2" w:rsidRDefault="009446E2" w:rsidP="009446E2">
      <w:pPr>
        <w:rPr>
          <w:rFonts w:ascii="Arial" w:hAnsi="Arial" w:cs="Arial"/>
        </w:rPr>
      </w:pPr>
      <w:r w:rsidRPr="009446E2">
        <w:rPr>
          <w:rFonts w:ascii="Arial" w:hAnsi="Arial" w:cs="Arial"/>
        </w:rPr>
        <w:t>Min. 30%</w:t>
      </w:r>
    </w:p>
    <w:p w:rsidR="009446E2" w:rsidRPr="009446E2" w:rsidRDefault="009446E2" w:rsidP="009446E2">
      <w:pPr>
        <w:rPr>
          <w:rFonts w:ascii="Arial" w:hAnsi="Arial" w:cs="Arial"/>
        </w:rPr>
      </w:pPr>
      <w:r w:rsidRPr="009446E2">
        <w:rPr>
          <w:rFonts w:ascii="Arial" w:hAnsi="Arial" w:cs="Arial"/>
        </w:rPr>
        <w:t xml:space="preserve">Managers with disabilities: </w:t>
      </w:r>
    </w:p>
    <w:p w:rsidR="009446E2" w:rsidRPr="009446E2" w:rsidRDefault="009446E2" w:rsidP="009446E2">
      <w:pPr>
        <w:rPr>
          <w:rFonts w:ascii="Arial" w:hAnsi="Arial" w:cs="Arial"/>
        </w:rPr>
      </w:pPr>
      <w:r w:rsidRPr="009446E2">
        <w:rPr>
          <w:rFonts w:ascii="Arial" w:hAnsi="Arial" w:cs="Arial"/>
        </w:rPr>
        <w:t>Min. 30%</w:t>
      </w:r>
    </w:p>
    <w:p w:rsidR="009446E2" w:rsidRPr="009446E2" w:rsidRDefault="009446E2" w:rsidP="009446E2">
      <w:pPr>
        <w:rPr>
          <w:rFonts w:ascii="Arial" w:hAnsi="Arial" w:cs="Arial"/>
        </w:rPr>
      </w:pPr>
      <w:r w:rsidRPr="009446E2">
        <w:rPr>
          <w:rFonts w:ascii="Arial" w:hAnsi="Arial" w:cs="Arial"/>
        </w:rPr>
        <w:t>Minorities:</w:t>
      </w:r>
    </w:p>
    <w:p w:rsidR="009446E2" w:rsidRPr="009446E2" w:rsidRDefault="009446E2" w:rsidP="009446E2">
      <w:pPr>
        <w:rPr>
          <w:rFonts w:ascii="Arial" w:hAnsi="Arial" w:cs="Arial"/>
        </w:rPr>
      </w:pPr>
      <w:r w:rsidRPr="009446E2">
        <w:rPr>
          <w:rFonts w:ascii="Arial" w:hAnsi="Arial" w:cs="Arial"/>
        </w:rPr>
        <w:t>Min. 30%</w:t>
      </w:r>
    </w:p>
    <w:p w:rsidR="009446E2" w:rsidRDefault="009446E2" w:rsidP="009446E2">
      <w:pPr>
        <w:rPr>
          <w:rFonts w:ascii="Arial" w:hAnsi="Arial" w:cs="Arial"/>
          <w:b/>
        </w:rPr>
      </w:pPr>
      <w:r>
        <w:rPr>
          <w:rFonts w:ascii="Arial" w:hAnsi="Arial" w:cs="Arial"/>
          <w:b/>
        </w:rPr>
        <w:t>Outcome Measures:</w:t>
      </w:r>
    </w:p>
    <w:p w:rsidR="009446E2" w:rsidRPr="009446E2" w:rsidRDefault="009446E2" w:rsidP="009446E2">
      <w:pPr>
        <w:rPr>
          <w:rFonts w:ascii="Arial" w:hAnsi="Arial" w:cs="Arial"/>
        </w:rPr>
      </w:pPr>
      <w:r w:rsidRPr="009446E2">
        <w:rPr>
          <w:rFonts w:ascii="Arial" w:hAnsi="Arial" w:cs="Arial"/>
        </w:rPr>
        <w:t>Impact assessment:</w:t>
      </w:r>
      <w:r w:rsidRPr="000A370B">
        <w:rPr>
          <w:rFonts w:ascii="Arial" w:hAnsi="Arial" w:cs="Arial"/>
          <w:b/>
        </w:rPr>
        <w:t xml:space="preserve"> </w:t>
      </w:r>
      <w:r w:rsidRPr="000A370B">
        <w:rPr>
          <w:rFonts w:ascii="Arial" w:hAnsi="Arial" w:cs="Arial"/>
        </w:rPr>
        <w:t>4 X (attribution: 2 X towards local economy circulation and 2 X family members)</w:t>
      </w:r>
    </w:p>
    <w:p w:rsidR="009446E2" w:rsidRPr="00DE65E4" w:rsidRDefault="009446E2" w:rsidP="009446E2">
      <w:pPr>
        <w:rPr>
          <w:rFonts w:ascii="Arial" w:hAnsi="Arial" w:cs="Arial"/>
          <w:b/>
        </w:rPr>
      </w:pPr>
      <w:r w:rsidRPr="00DE65E4">
        <w:rPr>
          <w:rFonts w:ascii="Arial" w:hAnsi="Arial" w:cs="Arial"/>
          <w:b/>
        </w:rPr>
        <w:t>Implementation plan:</w:t>
      </w:r>
    </w:p>
    <w:p w:rsidR="009446E2" w:rsidRDefault="009446E2" w:rsidP="00E975A0">
      <w:pPr>
        <w:rPr>
          <w:rFonts w:ascii="Arial" w:hAnsi="Arial" w:cs="Arial"/>
        </w:rPr>
      </w:pPr>
      <w:r>
        <w:rPr>
          <w:rFonts w:ascii="Arial" w:hAnsi="Arial" w:cs="Arial"/>
        </w:rPr>
        <w:t>HR to instigate needs identification across the business areas</w:t>
      </w:r>
    </w:p>
    <w:p w:rsidR="009446E2" w:rsidRDefault="009446E2" w:rsidP="00E975A0">
      <w:pPr>
        <w:rPr>
          <w:rFonts w:ascii="Arial" w:hAnsi="Arial" w:cs="Arial"/>
        </w:rPr>
      </w:pPr>
      <w:r>
        <w:rPr>
          <w:rFonts w:ascii="Arial" w:hAnsi="Arial" w:cs="Arial"/>
        </w:rPr>
        <w:lastRenderedPageBreak/>
        <w:t>Build separate website for recruitment (internal &amp; external)</w:t>
      </w:r>
    </w:p>
    <w:p w:rsidR="000A370B" w:rsidRDefault="009446E2" w:rsidP="00E975A0">
      <w:pPr>
        <w:rPr>
          <w:rFonts w:ascii="Arial" w:hAnsi="Arial" w:cs="Arial"/>
        </w:rPr>
      </w:pPr>
      <w:r>
        <w:rPr>
          <w:rFonts w:ascii="Arial" w:hAnsi="Arial" w:cs="Arial"/>
        </w:rPr>
        <w:t>Prepare hiring templates and job descriptions with local management</w:t>
      </w:r>
    </w:p>
    <w:p w:rsidR="00E40BE2" w:rsidRDefault="00E40BE2" w:rsidP="00E40BE2">
      <w:pPr>
        <w:rPr>
          <w:rFonts w:ascii="Arial" w:hAnsi="Arial" w:cs="Arial"/>
        </w:rPr>
      </w:pPr>
      <w:r>
        <w:rPr>
          <w:rFonts w:ascii="Arial" w:hAnsi="Arial" w:cs="Arial"/>
        </w:rPr>
        <w:t>Build filtering criteria set for selections</w:t>
      </w:r>
    </w:p>
    <w:p w:rsidR="009446E2" w:rsidRDefault="00E40BE2" w:rsidP="00E975A0">
      <w:pPr>
        <w:rPr>
          <w:rFonts w:ascii="Arial" w:hAnsi="Arial" w:cs="Arial"/>
        </w:rPr>
      </w:pPr>
      <w:r>
        <w:rPr>
          <w:rFonts w:ascii="Arial" w:hAnsi="Arial" w:cs="Arial"/>
        </w:rPr>
        <w:t>Work with employment consultants how to filter available talent across regions/industries</w:t>
      </w:r>
    </w:p>
    <w:p w:rsidR="00E40BE2" w:rsidRDefault="00E40BE2" w:rsidP="00E975A0">
      <w:pPr>
        <w:rPr>
          <w:rFonts w:ascii="Arial" w:hAnsi="Arial" w:cs="Arial"/>
        </w:rPr>
      </w:pPr>
      <w:r>
        <w:rPr>
          <w:rFonts w:ascii="Arial" w:hAnsi="Arial" w:cs="Arial"/>
        </w:rPr>
        <w:t xml:space="preserve">Agree and implement interview process </w:t>
      </w:r>
    </w:p>
    <w:sectPr w:rsidR="00E40BE2" w:rsidSect="00AF5E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SemiBold">
    <w:altName w:val="Gill Sans Nova Sem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CAC"/>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0760A"/>
    <w:multiLevelType w:val="hybridMultilevel"/>
    <w:tmpl w:val="563A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005CB"/>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87BC0"/>
    <w:multiLevelType w:val="hybridMultilevel"/>
    <w:tmpl w:val="1C08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5781E"/>
    <w:multiLevelType w:val="hybridMultilevel"/>
    <w:tmpl w:val="3A72A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E78CF"/>
    <w:multiLevelType w:val="hybridMultilevel"/>
    <w:tmpl w:val="8230D25C"/>
    <w:lvl w:ilvl="0" w:tplc="6C7E8FC8">
      <w:start w:val="1"/>
      <w:numFmt w:val="decimal"/>
      <w:lvlText w:val="%1."/>
      <w:lvlJc w:val="left"/>
      <w:pPr>
        <w:ind w:left="720"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B1E02"/>
    <w:multiLevelType w:val="hybridMultilevel"/>
    <w:tmpl w:val="EC72746A"/>
    <w:lvl w:ilvl="0" w:tplc="A2D66804">
      <w:start w:val="1"/>
      <w:numFmt w:val="bullet"/>
      <w:lvlText w:val="•"/>
      <w:lvlJc w:val="left"/>
      <w:pPr>
        <w:tabs>
          <w:tab w:val="num" w:pos="720"/>
        </w:tabs>
        <w:ind w:left="720" w:hanging="360"/>
      </w:pPr>
      <w:rPr>
        <w:rFonts w:ascii="Times New Roman" w:hAnsi="Times New Roman" w:hint="default"/>
      </w:rPr>
    </w:lvl>
    <w:lvl w:ilvl="1" w:tplc="EEAA7D2E" w:tentative="1">
      <w:start w:val="1"/>
      <w:numFmt w:val="bullet"/>
      <w:lvlText w:val="•"/>
      <w:lvlJc w:val="left"/>
      <w:pPr>
        <w:tabs>
          <w:tab w:val="num" w:pos="1440"/>
        </w:tabs>
        <w:ind w:left="1440" w:hanging="360"/>
      </w:pPr>
      <w:rPr>
        <w:rFonts w:ascii="Times New Roman" w:hAnsi="Times New Roman" w:hint="default"/>
      </w:rPr>
    </w:lvl>
    <w:lvl w:ilvl="2" w:tplc="E798386C" w:tentative="1">
      <w:start w:val="1"/>
      <w:numFmt w:val="bullet"/>
      <w:lvlText w:val="•"/>
      <w:lvlJc w:val="left"/>
      <w:pPr>
        <w:tabs>
          <w:tab w:val="num" w:pos="2160"/>
        </w:tabs>
        <w:ind w:left="2160" w:hanging="360"/>
      </w:pPr>
      <w:rPr>
        <w:rFonts w:ascii="Times New Roman" w:hAnsi="Times New Roman" w:hint="default"/>
      </w:rPr>
    </w:lvl>
    <w:lvl w:ilvl="3" w:tplc="DBEC6970" w:tentative="1">
      <w:start w:val="1"/>
      <w:numFmt w:val="bullet"/>
      <w:lvlText w:val="•"/>
      <w:lvlJc w:val="left"/>
      <w:pPr>
        <w:tabs>
          <w:tab w:val="num" w:pos="2880"/>
        </w:tabs>
        <w:ind w:left="2880" w:hanging="360"/>
      </w:pPr>
      <w:rPr>
        <w:rFonts w:ascii="Times New Roman" w:hAnsi="Times New Roman" w:hint="default"/>
      </w:rPr>
    </w:lvl>
    <w:lvl w:ilvl="4" w:tplc="83E8CB6A" w:tentative="1">
      <w:start w:val="1"/>
      <w:numFmt w:val="bullet"/>
      <w:lvlText w:val="•"/>
      <w:lvlJc w:val="left"/>
      <w:pPr>
        <w:tabs>
          <w:tab w:val="num" w:pos="3600"/>
        </w:tabs>
        <w:ind w:left="3600" w:hanging="360"/>
      </w:pPr>
      <w:rPr>
        <w:rFonts w:ascii="Times New Roman" w:hAnsi="Times New Roman" w:hint="default"/>
      </w:rPr>
    </w:lvl>
    <w:lvl w:ilvl="5" w:tplc="4202D522" w:tentative="1">
      <w:start w:val="1"/>
      <w:numFmt w:val="bullet"/>
      <w:lvlText w:val="•"/>
      <w:lvlJc w:val="left"/>
      <w:pPr>
        <w:tabs>
          <w:tab w:val="num" w:pos="4320"/>
        </w:tabs>
        <w:ind w:left="4320" w:hanging="360"/>
      </w:pPr>
      <w:rPr>
        <w:rFonts w:ascii="Times New Roman" w:hAnsi="Times New Roman" w:hint="default"/>
      </w:rPr>
    </w:lvl>
    <w:lvl w:ilvl="6" w:tplc="FFB432F6" w:tentative="1">
      <w:start w:val="1"/>
      <w:numFmt w:val="bullet"/>
      <w:lvlText w:val="•"/>
      <w:lvlJc w:val="left"/>
      <w:pPr>
        <w:tabs>
          <w:tab w:val="num" w:pos="5040"/>
        </w:tabs>
        <w:ind w:left="5040" w:hanging="360"/>
      </w:pPr>
      <w:rPr>
        <w:rFonts w:ascii="Times New Roman" w:hAnsi="Times New Roman" w:hint="default"/>
      </w:rPr>
    </w:lvl>
    <w:lvl w:ilvl="7" w:tplc="654477EC" w:tentative="1">
      <w:start w:val="1"/>
      <w:numFmt w:val="bullet"/>
      <w:lvlText w:val="•"/>
      <w:lvlJc w:val="left"/>
      <w:pPr>
        <w:tabs>
          <w:tab w:val="num" w:pos="5760"/>
        </w:tabs>
        <w:ind w:left="5760" w:hanging="360"/>
      </w:pPr>
      <w:rPr>
        <w:rFonts w:ascii="Times New Roman" w:hAnsi="Times New Roman" w:hint="default"/>
      </w:rPr>
    </w:lvl>
    <w:lvl w:ilvl="8" w:tplc="2D3C9B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825FBA"/>
    <w:multiLevelType w:val="hybridMultilevel"/>
    <w:tmpl w:val="37A2A1C8"/>
    <w:lvl w:ilvl="0" w:tplc="0062F75C">
      <w:start w:val="1"/>
      <w:numFmt w:val="bullet"/>
      <w:lvlText w:val="•"/>
      <w:lvlJc w:val="left"/>
      <w:pPr>
        <w:tabs>
          <w:tab w:val="num" w:pos="720"/>
        </w:tabs>
        <w:ind w:left="720" w:hanging="360"/>
      </w:pPr>
      <w:rPr>
        <w:rFonts w:ascii="Times New Roman" w:hAnsi="Times New Roman" w:hint="default"/>
      </w:rPr>
    </w:lvl>
    <w:lvl w:ilvl="1" w:tplc="22CEA9D0" w:tentative="1">
      <w:start w:val="1"/>
      <w:numFmt w:val="bullet"/>
      <w:lvlText w:val="•"/>
      <w:lvlJc w:val="left"/>
      <w:pPr>
        <w:tabs>
          <w:tab w:val="num" w:pos="1440"/>
        </w:tabs>
        <w:ind w:left="1440" w:hanging="360"/>
      </w:pPr>
      <w:rPr>
        <w:rFonts w:ascii="Times New Roman" w:hAnsi="Times New Roman" w:hint="default"/>
      </w:rPr>
    </w:lvl>
    <w:lvl w:ilvl="2" w:tplc="44060560" w:tentative="1">
      <w:start w:val="1"/>
      <w:numFmt w:val="bullet"/>
      <w:lvlText w:val="•"/>
      <w:lvlJc w:val="left"/>
      <w:pPr>
        <w:tabs>
          <w:tab w:val="num" w:pos="2160"/>
        </w:tabs>
        <w:ind w:left="2160" w:hanging="360"/>
      </w:pPr>
      <w:rPr>
        <w:rFonts w:ascii="Times New Roman" w:hAnsi="Times New Roman" w:hint="default"/>
      </w:rPr>
    </w:lvl>
    <w:lvl w:ilvl="3" w:tplc="A168A8E8" w:tentative="1">
      <w:start w:val="1"/>
      <w:numFmt w:val="bullet"/>
      <w:lvlText w:val="•"/>
      <w:lvlJc w:val="left"/>
      <w:pPr>
        <w:tabs>
          <w:tab w:val="num" w:pos="2880"/>
        </w:tabs>
        <w:ind w:left="2880" w:hanging="360"/>
      </w:pPr>
      <w:rPr>
        <w:rFonts w:ascii="Times New Roman" w:hAnsi="Times New Roman" w:hint="default"/>
      </w:rPr>
    </w:lvl>
    <w:lvl w:ilvl="4" w:tplc="46BCF36C" w:tentative="1">
      <w:start w:val="1"/>
      <w:numFmt w:val="bullet"/>
      <w:lvlText w:val="•"/>
      <w:lvlJc w:val="left"/>
      <w:pPr>
        <w:tabs>
          <w:tab w:val="num" w:pos="3600"/>
        </w:tabs>
        <w:ind w:left="3600" w:hanging="360"/>
      </w:pPr>
      <w:rPr>
        <w:rFonts w:ascii="Times New Roman" w:hAnsi="Times New Roman" w:hint="default"/>
      </w:rPr>
    </w:lvl>
    <w:lvl w:ilvl="5" w:tplc="39A28BE2" w:tentative="1">
      <w:start w:val="1"/>
      <w:numFmt w:val="bullet"/>
      <w:lvlText w:val="•"/>
      <w:lvlJc w:val="left"/>
      <w:pPr>
        <w:tabs>
          <w:tab w:val="num" w:pos="4320"/>
        </w:tabs>
        <w:ind w:left="4320" w:hanging="360"/>
      </w:pPr>
      <w:rPr>
        <w:rFonts w:ascii="Times New Roman" w:hAnsi="Times New Roman" w:hint="default"/>
      </w:rPr>
    </w:lvl>
    <w:lvl w:ilvl="6" w:tplc="CBE0F252" w:tentative="1">
      <w:start w:val="1"/>
      <w:numFmt w:val="bullet"/>
      <w:lvlText w:val="•"/>
      <w:lvlJc w:val="left"/>
      <w:pPr>
        <w:tabs>
          <w:tab w:val="num" w:pos="5040"/>
        </w:tabs>
        <w:ind w:left="5040" w:hanging="360"/>
      </w:pPr>
      <w:rPr>
        <w:rFonts w:ascii="Times New Roman" w:hAnsi="Times New Roman" w:hint="default"/>
      </w:rPr>
    </w:lvl>
    <w:lvl w:ilvl="7" w:tplc="D87EEEA6" w:tentative="1">
      <w:start w:val="1"/>
      <w:numFmt w:val="bullet"/>
      <w:lvlText w:val="•"/>
      <w:lvlJc w:val="left"/>
      <w:pPr>
        <w:tabs>
          <w:tab w:val="num" w:pos="5760"/>
        </w:tabs>
        <w:ind w:left="5760" w:hanging="360"/>
      </w:pPr>
      <w:rPr>
        <w:rFonts w:ascii="Times New Roman" w:hAnsi="Times New Roman" w:hint="default"/>
      </w:rPr>
    </w:lvl>
    <w:lvl w:ilvl="8" w:tplc="D486BD5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405834"/>
    <w:multiLevelType w:val="hybridMultilevel"/>
    <w:tmpl w:val="9B186A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E195C"/>
    <w:multiLevelType w:val="hybridMultilevel"/>
    <w:tmpl w:val="0A666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3301B"/>
    <w:multiLevelType w:val="hybridMultilevel"/>
    <w:tmpl w:val="B5D08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71ABE"/>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C2609"/>
    <w:multiLevelType w:val="hybridMultilevel"/>
    <w:tmpl w:val="C0C0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7300A"/>
    <w:multiLevelType w:val="hybridMultilevel"/>
    <w:tmpl w:val="36C6A29E"/>
    <w:lvl w:ilvl="0" w:tplc="255C872A">
      <w:start w:val="1"/>
      <w:numFmt w:val="bullet"/>
      <w:lvlText w:val="•"/>
      <w:lvlJc w:val="left"/>
      <w:pPr>
        <w:tabs>
          <w:tab w:val="num" w:pos="720"/>
        </w:tabs>
        <w:ind w:left="720" w:hanging="360"/>
      </w:pPr>
      <w:rPr>
        <w:rFonts w:ascii="Times New Roman" w:hAnsi="Times New Roman" w:hint="default"/>
      </w:rPr>
    </w:lvl>
    <w:lvl w:ilvl="1" w:tplc="F3AC984C" w:tentative="1">
      <w:start w:val="1"/>
      <w:numFmt w:val="bullet"/>
      <w:lvlText w:val="•"/>
      <w:lvlJc w:val="left"/>
      <w:pPr>
        <w:tabs>
          <w:tab w:val="num" w:pos="1440"/>
        </w:tabs>
        <w:ind w:left="1440" w:hanging="360"/>
      </w:pPr>
      <w:rPr>
        <w:rFonts w:ascii="Times New Roman" w:hAnsi="Times New Roman" w:hint="default"/>
      </w:rPr>
    </w:lvl>
    <w:lvl w:ilvl="2" w:tplc="465462B4" w:tentative="1">
      <w:start w:val="1"/>
      <w:numFmt w:val="bullet"/>
      <w:lvlText w:val="•"/>
      <w:lvlJc w:val="left"/>
      <w:pPr>
        <w:tabs>
          <w:tab w:val="num" w:pos="2160"/>
        </w:tabs>
        <w:ind w:left="2160" w:hanging="360"/>
      </w:pPr>
      <w:rPr>
        <w:rFonts w:ascii="Times New Roman" w:hAnsi="Times New Roman" w:hint="default"/>
      </w:rPr>
    </w:lvl>
    <w:lvl w:ilvl="3" w:tplc="0540DC9A" w:tentative="1">
      <w:start w:val="1"/>
      <w:numFmt w:val="bullet"/>
      <w:lvlText w:val="•"/>
      <w:lvlJc w:val="left"/>
      <w:pPr>
        <w:tabs>
          <w:tab w:val="num" w:pos="2880"/>
        </w:tabs>
        <w:ind w:left="2880" w:hanging="360"/>
      </w:pPr>
      <w:rPr>
        <w:rFonts w:ascii="Times New Roman" w:hAnsi="Times New Roman" w:hint="default"/>
      </w:rPr>
    </w:lvl>
    <w:lvl w:ilvl="4" w:tplc="C1FEB872" w:tentative="1">
      <w:start w:val="1"/>
      <w:numFmt w:val="bullet"/>
      <w:lvlText w:val="•"/>
      <w:lvlJc w:val="left"/>
      <w:pPr>
        <w:tabs>
          <w:tab w:val="num" w:pos="3600"/>
        </w:tabs>
        <w:ind w:left="3600" w:hanging="360"/>
      </w:pPr>
      <w:rPr>
        <w:rFonts w:ascii="Times New Roman" w:hAnsi="Times New Roman" w:hint="default"/>
      </w:rPr>
    </w:lvl>
    <w:lvl w:ilvl="5" w:tplc="994216BC" w:tentative="1">
      <w:start w:val="1"/>
      <w:numFmt w:val="bullet"/>
      <w:lvlText w:val="•"/>
      <w:lvlJc w:val="left"/>
      <w:pPr>
        <w:tabs>
          <w:tab w:val="num" w:pos="4320"/>
        </w:tabs>
        <w:ind w:left="4320" w:hanging="360"/>
      </w:pPr>
      <w:rPr>
        <w:rFonts w:ascii="Times New Roman" w:hAnsi="Times New Roman" w:hint="default"/>
      </w:rPr>
    </w:lvl>
    <w:lvl w:ilvl="6" w:tplc="6E4026BA" w:tentative="1">
      <w:start w:val="1"/>
      <w:numFmt w:val="bullet"/>
      <w:lvlText w:val="•"/>
      <w:lvlJc w:val="left"/>
      <w:pPr>
        <w:tabs>
          <w:tab w:val="num" w:pos="5040"/>
        </w:tabs>
        <w:ind w:left="5040" w:hanging="360"/>
      </w:pPr>
      <w:rPr>
        <w:rFonts w:ascii="Times New Roman" w:hAnsi="Times New Roman" w:hint="default"/>
      </w:rPr>
    </w:lvl>
    <w:lvl w:ilvl="7" w:tplc="FBA6C4FA" w:tentative="1">
      <w:start w:val="1"/>
      <w:numFmt w:val="bullet"/>
      <w:lvlText w:val="•"/>
      <w:lvlJc w:val="left"/>
      <w:pPr>
        <w:tabs>
          <w:tab w:val="num" w:pos="5760"/>
        </w:tabs>
        <w:ind w:left="5760" w:hanging="360"/>
      </w:pPr>
      <w:rPr>
        <w:rFonts w:ascii="Times New Roman" w:hAnsi="Times New Roman" w:hint="default"/>
      </w:rPr>
    </w:lvl>
    <w:lvl w:ilvl="8" w:tplc="56F0C5D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AB6A79"/>
    <w:multiLevelType w:val="hybridMultilevel"/>
    <w:tmpl w:val="03A6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42696"/>
    <w:multiLevelType w:val="hybridMultilevel"/>
    <w:tmpl w:val="0A68AA7A"/>
    <w:lvl w:ilvl="0" w:tplc="77E4EC1E">
      <w:start w:val="1"/>
      <w:numFmt w:val="bullet"/>
      <w:lvlText w:val="•"/>
      <w:lvlJc w:val="left"/>
      <w:pPr>
        <w:tabs>
          <w:tab w:val="num" w:pos="720"/>
        </w:tabs>
        <w:ind w:left="720" w:hanging="360"/>
      </w:pPr>
      <w:rPr>
        <w:rFonts w:ascii="Times New Roman" w:hAnsi="Times New Roman" w:hint="default"/>
      </w:rPr>
    </w:lvl>
    <w:lvl w:ilvl="1" w:tplc="D9E22D4A" w:tentative="1">
      <w:start w:val="1"/>
      <w:numFmt w:val="bullet"/>
      <w:lvlText w:val="•"/>
      <w:lvlJc w:val="left"/>
      <w:pPr>
        <w:tabs>
          <w:tab w:val="num" w:pos="1440"/>
        </w:tabs>
        <w:ind w:left="1440" w:hanging="360"/>
      </w:pPr>
      <w:rPr>
        <w:rFonts w:ascii="Times New Roman" w:hAnsi="Times New Roman" w:hint="default"/>
      </w:rPr>
    </w:lvl>
    <w:lvl w:ilvl="2" w:tplc="C9F69F12" w:tentative="1">
      <w:start w:val="1"/>
      <w:numFmt w:val="bullet"/>
      <w:lvlText w:val="•"/>
      <w:lvlJc w:val="left"/>
      <w:pPr>
        <w:tabs>
          <w:tab w:val="num" w:pos="2160"/>
        </w:tabs>
        <w:ind w:left="2160" w:hanging="360"/>
      </w:pPr>
      <w:rPr>
        <w:rFonts w:ascii="Times New Roman" w:hAnsi="Times New Roman" w:hint="default"/>
      </w:rPr>
    </w:lvl>
    <w:lvl w:ilvl="3" w:tplc="EEE08E2E" w:tentative="1">
      <w:start w:val="1"/>
      <w:numFmt w:val="bullet"/>
      <w:lvlText w:val="•"/>
      <w:lvlJc w:val="left"/>
      <w:pPr>
        <w:tabs>
          <w:tab w:val="num" w:pos="2880"/>
        </w:tabs>
        <w:ind w:left="2880" w:hanging="360"/>
      </w:pPr>
      <w:rPr>
        <w:rFonts w:ascii="Times New Roman" w:hAnsi="Times New Roman" w:hint="default"/>
      </w:rPr>
    </w:lvl>
    <w:lvl w:ilvl="4" w:tplc="07A00832" w:tentative="1">
      <w:start w:val="1"/>
      <w:numFmt w:val="bullet"/>
      <w:lvlText w:val="•"/>
      <w:lvlJc w:val="left"/>
      <w:pPr>
        <w:tabs>
          <w:tab w:val="num" w:pos="3600"/>
        </w:tabs>
        <w:ind w:left="3600" w:hanging="360"/>
      </w:pPr>
      <w:rPr>
        <w:rFonts w:ascii="Times New Roman" w:hAnsi="Times New Roman" w:hint="default"/>
      </w:rPr>
    </w:lvl>
    <w:lvl w:ilvl="5" w:tplc="CBEE1EE4" w:tentative="1">
      <w:start w:val="1"/>
      <w:numFmt w:val="bullet"/>
      <w:lvlText w:val="•"/>
      <w:lvlJc w:val="left"/>
      <w:pPr>
        <w:tabs>
          <w:tab w:val="num" w:pos="4320"/>
        </w:tabs>
        <w:ind w:left="4320" w:hanging="360"/>
      </w:pPr>
      <w:rPr>
        <w:rFonts w:ascii="Times New Roman" w:hAnsi="Times New Roman" w:hint="default"/>
      </w:rPr>
    </w:lvl>
    <w:lvl w:ilvl="6" w:tplc="565C59D6" w:tentative="1">
      <w:start w:val="1"/>
      <w:numFmt w:val="bullet"/>
      <w:lvlText w:val="•"/>
      <w:lvlJc w:val="left"/>
      <w:pPr>
        <w:tabs>
          <w:tab w:val="num" w:pos="5040"/>
        </w:tabs>
        <w:ind w:left="5040" w:hanging="360"/>
      </w:pPr>
      <w:rPr>
        <w:rFonts w:ascii="Times New Roman" w:hAnsi="Times New Roman" w:hint="default"/>
      </w:rPr>
    </w:lvl>
    <w:lvl w:ilvl="7" w:tplc="CD90C0D2" w:tentative="1">
      <w:start w:val="1"/>
      <w:numFmt w:val="bullet"/>
      <w:lvlText w:val="•"/>
      <w:lvlJc w:val="left"/>
      <w:pPr>
        <w:tabs>
          <w:tab w:val="num" w:pos="5760"/>
        </w:tabs>
        <w:ind w:left="5760" w:hanging="360"/>
      </w:pPr>
      <w:rPr>
        <w:rFonts w:ascii="Times New Roman" w:hAnsi="Times New Roman" w:hint="default"/>
      </w:rPr>
    </w:lvl>
    <w:lvl w:ilvl="8" w:tplc="F37A50D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68145C"/>
    <w:multiLevelType w:val="hybridMultilevel"/>
    <w:tmpl w:val="37704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934FC"/>
    <w:multiLevelType w:val="hybridMultilevel"/>
    <w:tmpl w:val="C8142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72165"/>
    <w:multiLevelType w:val="hybridMultilevel"/>
    <w:tmpl w:val="AAEC9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22395"/>
    <w:multiLevelType w:val="hybridMultilevel"/>
    <w:tmpl w:val="8C504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07FFA"/>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F59D7"/>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23D00"/>
    <w:multiLevelType w:val="hybridMultilevel"/>
    <w:tmpl w:val="D598E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D0E9C"/>
    <w:multiLevelType w:val="hybridMultilevel"/>
    <w:tmpl w:val="504ABB28"/>
    <w:lvl w:ilvl="0" w:tplc="9C7CC1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A73309"/>
    <w:multiLevelType w:val="hybridMultilevel"/>
    <w:tmpl w:val="292E5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90EC7"/>
    <w:multiLevelType w:val="hybridMultilevel"/>
    <w:tmpl w:val="13588F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11A47"/>
    <w:multiLevelType w:val="hybridMultilevel"/>
    <w:tmpl w:val="72327320"/>
    <w:lvl w:ilvl="0" w:tplc="195657A4">
      <w:start w:val="1"/>
      <w:numFmt w:val="bullet"/>
      <w:lvlText w:val="•"/>
      <w:lvlJc w:val="left"/>
      <w:pPr>
        <w:tabs>
          <w:tab w:val="num" w:pos="720"/>
        </w:tabs>
        <w:ind w:left="720" w:hanging="360"/>
      </w:pPr>
      <w:rPr>
        <w:rFonts w:ascii="Times New Roman" w:hAnsi="Times New Roman" w:hint="default"/>
      </w:rPr>
    </w:lvl>
    <w:lvl w:ilvl="1" w:tplc="B08EE430" w:tentative="1">
      <w:start w:val="1"/>
      <w:numFmt w:val="bullet"/>
      <w:lvlText w:val="•"/>
      <w:lvlJc w:val="left"/>
      <w:pPr>
        <w:tabs>
          <w:tab w:val="num" w:pos="1440"/>
        </w:tabs>
        <w:ind w:left="1440" w:hanging="360"/>
      </w:pPr>
      <w:rPr>
        <w:rFonts w:ascii="Times New Roman" w:hAnsi="Times New Roman" w:hint="default"/>
      </w:rPr>
    </w:lvl>
    <w:lvl w:ilvl="2" w:tplc="84D8DA68" w:tentative="1">
      <w:start w:val="1"/>
      <w:numFmt w:val="bullet"/>
      <w:lvlText w:val="•"/>
      <w:lvlJc w:val="left"/>
      <w:pPr>
        <w:tabs>
          <w:tab w:val="num" w:pos="2160"/>
        </w:tabs>
        <w:ind w:left="2160" w:hanging="360"/>
      </w:pPr>
      <w:rPr>
        <w:rFonts w:ascii="Times New Roman" w:hAnsi="Times New Roman" w:hint="default"/>
      </w:rPr>
    </w:lvl>
    <w:lvl w:ilvl="3" w:tplc="680291C0" w:tentative="1">
      <w:start w:val="1"/>
      <w:numFmt w:val="bullet"/>
      <w:lvlText w:val="•"/>
      <w:lvlJc w:val="left"/>
      <w:pPr>
        <w:tabs>
          <w:tab w:val="num" w:pos="2880"/>
        </w:tabs>
        <w:ind w:left="2880" w:hanging="360"/>
      </w:pPr>
      <w:rPr>
        <w:rFonts w:ascii="Times New Roman" w:hAnsi="Times New Roman" w:hint="default"/>
      </w:rPr>
    </w:lvl>
    <w:lvl w:ilvl="4" w:tplc="06A43E10" w:tentative="1">
      <w:start w:val="1"/>
      <w:numFmt w:val="bullet"/>
      <w:lvlText w:val="•"/>
      <w:lvlJc w:val="left"/>
      <w:pPr>
        <w:tabs>
          <w:tab w:val="num" w:pos="3600"/>
        </w:tabs>
        <w:ind w:left="3600" w:hanging="360"/>
      </w:pPr>
      <w:rPr>
        <w:rFonts w:ascii="Times New Roman" w:hAnsi="Times New Roman" w:hint="default"/>
      </w:rPr>
    </w:lvl>
    <w:lvl w:ilvl="5" w:tplc="74D21F90" w:tentative="1">
      <w:start w:val="1"/>
      <w:numFmt w:val="bullet"/>
      <w:lvlText w:val="•"/>
      <w:lvlJc w:val="left"/>
      <w:pPr>
        <w:tabs>
          <w:tab w:val="num" w:pos="4320"/>
        </w:tabs>
        <w:ind w:left="4320" w:hanging="360"/>
      </w:pPr>
      <w:rPr>
        <w:rFonts w:ascii="Times New Roman" w:hAnsi="Times New Roman" w:hint="default"/>
      </w:rPr>
    </w:lvl>
    <w:lvl w:ilvl="6" w:tplc="6038A04A" w:tentative="1">
      <w:start w:val="1"/>
      <w:numFmt w:val="bullet"/>
      <w:lvlText w:val="•"/>
      <w:lvlJc w:val="left"/>
      <w:pPr>
        <w:tabs>
          <w:tab w:val="num" w:pos="5040"/>
        </w:tabs>
        <w:ind w:left="5040" w:hanging="360"/>
      </w:pPr>
      <w:rPr>
        <w:rFonts w:ascii="Times New Roman" w:hAnsi="Times New Roman" w:hint="default"/>
      </w:rPr>
    </w:lvl>
    <w:lvl w:ilvl="7" w:tplc="C80C2E42" w:tentative="1">
      <w:start w:val="1"/>
      <w:numFmt w:val="bullet"/>
      <w:lvlText w:val="•"/>
      <w:lvlJc w:val="left"/>
      <w:pPr>
        <w:tabs>
          <w:tab w:val="num" w:pos="5760"/>
        </w:tabs>
        <w:ind w:left="5760" w:hanging="360"/>
      </w:pPr>
      <w:rPr>
        <w:rFonts w:ascii="Times New Roman" w:hAnsi="Times New Roman" w:hint="default"/>
      </w:rPr>
    </w:lvl>
    <w:lvl w:ilvl="8" w:tplc="F2544A6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CA2599B"/>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93853"/>
    <w:multiLevelType w:val="hybridMultilevel"/>
    <w:tmpl w:val="12FC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D2EBE"/>
    <w:multiLevelType w:val="hybridMultilevel"/>
    <w:tmpl w:val="57FA8A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62FCD"/>
    <w:multiLevelType w:val="hybridMultilevel"/>
    <w:tmpl w:val="2512A182"/>
    <w:lvl w:ilvl="0" w:tplc="77BCE2DE">
      <w:start w:val="1"/>
      <w:numFmt w:val="bullet"/>
      <w:lvlText w:val="•"/>
      <w:lvlJc w:val="left"/>
      <w:pPr>
        <w:tabs>
          <w:tab w:val="num" w:pos="720"/>
        </w:tabs>
        <w:ind w:left="720" w:hanging="360"/>
      </w:pPr>
      <w:rPr>
        <w:rFonts w:ascii="Times New Roman" w:hAnsi="Times New Roman" w:hint="default"/>
      </w:rPr>
    </w:lvl>
    <w:lvl w:ilvl="1" w:tplc="E8FCA4CE" w:tentative="1">
      <w:start w:val="1"/>
      <w:numFmt w:val="bullet"/>
      <w:lvlText w:val="•"/>
      <w:lvlJc w:val="left"/>
      <w:pPr>
        <w:tabs>
          <w:tab w:val="num" w:pos="1440"/>
        </w:tabs>
        <w:ind w:left="1440" w:hanging="360"/>
      </w:pPr>
      <w:rPr>
        <w:rFonts w:ascii="Times New Roman" w:hAnsi="Times New Roman" w:hint="default"/>
      </w:rPr>
    </w:lvl>
    <w:lvl w:ilvl="2" w:tplc="F1E45884" w:tentative="1">
      <w:start w:val="1"/>
      <w:numFmt w:val="bullet"/>
      <w:lvlText w:val="•"/>
      <w:lvlJc w:val="left"/>
      <w:pPr>
        <w:tabs>
          <w:tab w:val="num" w:pos="2160"/>
        </w:tabs>
        <w:ind w:left="2160" w:hanging="360"/>
      </w:pPr>
      <w:rPr>
        <w:rFonts w:ascii="Times New Roman" w:hAnsi="Times New Roman" w:hint="default"/>
      </w:rPr>
    </w:lvl>
    <w:lvl w:ilvl="3" w:tplc="4C0A8F10" w:tentative="1">
      <w:start w:val="1"/>
      <w:numFmt w:val="bullet"/>
      <w:lvlText w:val="•"/>
      <w:lvlJc w:val="left"/>
      <w:pPr>
        <w:tabs>
          <w:tab w:val="num" w:pos="2880"/>
        </w:tabs>
        <w:ind w:left="2880" w:hanging="360"/>
      </w:pPr>
      <w:rPr>
        <w:rFonts w:ascii="Times New Roman" w:hAnsi="Times New Roman" w:hint="default"/>
      </w:rPr>
    </w:lvl>
    <w:lvl w:ilvl="4" w:tplc="D6286B38" w:tentative="1">
      <w:start w:val="1"/>
      <w:numFmt w:val="bullet"/>
      <w:lvlText w:val="•"/>
      <w:lvlJc w:val="left"/>
      <w:pPr>
        <w:tabs>
          <w:tab w:val="num" w:pos="3600"/>
        </w:tabs>
        <w:ind w:left="3600" w:hanging="360"/>
      </w:pPr>
      <w:rPr>
        <w:rFonts w:ascii="Times New Roman" w:hAnsi="Times New Roman" w:hint="default"/>
      </w:rPr>
    </w:lvl>
    <w:lvl w:ilvl="5" w:tplc="DD161878" w:tentative="1">
      <w:start w:val="1"/>
      <w:numFmt w:val="bullet"/>
      <w:lvlText w:val="•"/>
      <w:lvlJc w:val="left"/>
      <w:pPr>
        <w:tabs>
          <w:tab w:val="num" w:pos="4320"/>
        </w:tabs>
        <w:ind w:left="4320" w:hanging="360"/>
      </w:pPr>
      <w:rPr>
        <w:rFonts w:ascii="Times New Roman" w:hAnsi="Times New Roman" w:hint="default"/>
      </w:rPr>
    </w:lvl>
    <w:lvl w:ilvl="6" w:tplc="388E0BEA" w:tentative="1">
      <w:start w:val="1"/>
      <w:numFmt w:val="bullet"/>
      <w:lvlText w:val="•"/>
      <w:lvlJc w:val="left"/>
      <w:pPr>
        <w:tabs>
          <w:tab w:val="num" w:pos="5040"/>
        </w:tabs>
        <w:ind w:left="5040" w:hanging="360"/>
      </w:pPr>
      <w:rPr>
        <w:rFonts w:ascii="Times New Roman" w:hAnsi="Times New Roman" w:hint="default"/>
      </w:rPr>
    </w:lvl>
    <w:lvl w:ilvl="7" w:tplc="552A9D18" w:tentative="1">
      <w:start w:val="1"/>
      <w:numFmt w:val="bullet"/>
      <w:lvlText w:val="•"/>
      <w:lvlJc w:val="left"/>
      <w:pPr>
        <w:tabs>
          <w:tab w:val="num" w:pos="5760"/>
        </w:tabs>
        <w:ind w:left="5760" w:hanging="360"/>
      </w:pPr>
      <w:rPr>
        <w:rFonts w:ascii="Times New Roman" w:hAnsi="Times New Roman" w:hint="default"/>
      </w:rPr>
    </w:lvl>
    <w:lvl w:ilvl="8" w:tplc="2842F9F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39D29DC"/>
    <w:multiLevelType w:val="hybridMultilevel"/>
    <w:tmpl w:val="1F5C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73C8E"/>
    <w:multiLevelType w:val="hybridMultilevel"/>
    <w:tmpl w:val="A8401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ED0139"/>
    <w:multiLevelType w:val="hybridMultilevel"/>
    <w:tmpl w:val="1F0C7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9"/>
  </w:num>
  <w:num w:numId="3">
    <w:abstractNumId w:val="5"/>
  </w:num>
  <w:num w:numId="4">
    <w:abstractNumId w:val="14"/>
  </w:num>
  <w:num w:numId="5">
    <w:abstractNumId w:val="33"/>
  </w:num>
  <w:num w:numId="6">
    <w:abstractNumId w:val="18"/>
  </w:num>
  <w:num w:numId="7">
    <w:abstractNumId w:val="3"/>
  </w:num>
  <w:num w:numId="8">
    <w:abstractNumId w:val="4"/>
  </w:num>
  <w:num w:numId="9">
    <w:abstractNumId w:val="16"/>
  </w:num>
  <w:num w:numId="10">
    <w:abstractNumId w:val="13"/>
  </w:num>
  <w:num w:numId="11">
    <w:abstractNumId w:val="7"/>
  </w:num>
  <w:num w:numId="12">
    <w:abstractNumId w:val="30"/>
  </w:num>
  <w:num w:numId="13">
    <w:abstractNumId w:val="6"/>
  </w:num>
  <w:num w:numId="14">
    <w:abstractNumId w:val="15"/>
  </w:num>
  <w:num w:numId="15">
    <w:abstractNumId w:val="26"/>
  </w:num>
  <w:num w:numId="16">
    <w:abstractNumId w:val="22"/>
  </w:num>
  <w:num w:numId="17">
    <w:abstractNumId w:val="10"/>
  </w:num>
  <w:num w:numId="18">
    <w:abstractNumId w:val="32"/>
  </w:num>
  <w:num w:numId="19">
    <w:abstractNumId w:val="24"/>
  </w:num>
  <w:num w:numId="20">
    <w:abstractNumId w:val="12"/>
  </w:num>
  <w:num w:numId="21">
    <w:abstractNumId w:val="8"/>
  </w:num>
  <w:num w:numId="22">
    <w:abstractNumId w:val="21"/>
  </w:num>
  <w:num w:numId="23">
    <w:abstractNumId w:val="25"/>
  </w:num>
  <w:num w:numId="24">
    <w:abstractNumId w:val="29"/>
  </w:num>
  <w:num w:numId="25">
    <w:abstractNumId w:val="19"/>
  </w:num>
  <w:num w:numId="26">
    <w:abstractNumId w:val="17"/>
  </w:num>
  <w:num w:numId="27">
    <w:abstractNumId w:val="31"/>
  </w:num>
  <w:num w:numId="28">
    <w:abstractNumId w:val="1"/>
  </w:num>
  <w:num w:numId="29">
    <w:abstractNumId w:val="2"/>
  </w:num>
  <w:num w:numId="30">
    <w:abstractNumId w:val="11"/>
  </w:num>
  <w:num w:numId="31">
    <w:abstractNumId w:val="20"/>
  </w:num>
  <w:num w:numId="32">
    <w:abstractNumId w:val="0"/>
  </w:num>
  <w:num w:numId="33">
    <w:abstractNumId w:val="2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B6"/>
    <w:rsid w:val="000536FA"/>
    <w:rsid w:val="00064917"/>
    <w:rsid w:val="000837F5"/>
    <w:rsid w:val="000928B8"/>
    <w:rsid w:val="000A370B"/>
    <w:rsid w:val="000C2246"/>
    <w:rsid w:val="0010160F"/>
    <w:rsid w:val="00110C63"/>
    <w:rsid w:val="00127C7F"/>
    <w:rsid w:val="00142E8F"/>
    <w:rsid w:val="00146657"/>
    <w:rsid w:val="00167914"/>
    <w:rsid w:val="00180FD1"/>
    <w:rsid w:val="0019210C"/>
    <w:rsid w:val="001F0565"/>
    <w:rsid w:val="00200322"/>
    <w:rsid w:val="00246945"/>
    <w:rsid w:val="0026247A"/>
    <w:rsid w:val="002671F7"/>
    <w:rsid w:val="00280E4F"/>
    <w:rsid w:val="00296ED3"/>
    <w:rsid w:val="002B1D9A"/>
    <w:rsid w:val="002B6317"/>
    <w:rsid w:val="002F75E4"/>
    <w:rsid w:val="00307655"/>
    <w:rsid w:val="0033437C"/>
    <w:rsid w:val="003354F7"/>
    <w:rsid w:val="003434AC"/>
    <w:rsid w:val="0035782A"/>
    <w:rsid w:val="00370F78"/>
    <w:rsid w:val="00384A76"/>
    <w:rsid w:val="003C0FFC"/>
    <w:rsid w:val="003D7456"/>
    <w:rsid w:val="003F3C27"/>
    <w:rsid w:val="004049E4"/>
    <w:rsid w:val="00434718"/>
    <w:rsid w:val="004360AF"/>
    <w:rsid w:val="00455B9D"/>
    <w:rsid w:val="00460BF2"/>
    <w:rsid w:val="0047506C"/>
    <w:rsid w:val="00476E80"/>
    <w:rsid w:val="00484EE3"/>
    <w:rsid w:val="00491BF0"/>
    <w:rsid w:val="004B0A8C"/>
    <w:rsid w:val="004B1CA4"/>
    <w:rsid w:val="005032E6"/>
    <w:rsid w:val="00504F1B"/>
    <w:rsid w:val="00506A11"/>
    <w:rsid w:val="005164F9"/>
    <w:rsid w:val="0052727E"/>
    <w:rsid w:val="00534545"/>
    <w:rsid w:val="00543594"/>
    <w:rsid w:val="005470C4"/>
    <w:rsid w:val="00566837"/>
    <w:rsid w:val="005675B2"/>
    <w:rsid w:val="005934DD"/>
    <w:rsid w:val="005B5EA3"/>
    <w:rsid w:val="005C0121"/>
    <w:rsid w:val="00610B69"/>
    <w:rsid w:val="0061231F"/>
    <w:rsid w:val="00642292"/>
    <w:rsid w:val="00644C70"/>
    <w:rsid w:val="00652A00"/>
    <w:rsid w:val="00665AE1"/>
    <w:rsid w:val="00680874"/>
    <w:rsid w:val="00683913"/>
    <w:rsid w:val="00694964"/>
    <w:rsid w:val="006C1832"/>
    <w:rsid w:val="006C320A"/>
    <w:rsid w:val="006F1103"/>
    <w:rsid w:val="00727154"/>
    <w:rsid w:val="007346B0"/>
    <w:rsid w:val="007436A5"/>
    <w:rsid w:val="00757266"/>
    <w:rsid w:val="00777A04"/>
    <w:rsid w:val="0079684E"/>
    <w:rsid w:val="007A1C2B"/>
    <w:rsid w:val="007B0DD1"/>
    <w:rsid w:val="007D7E1A"/>
    <w:rsid w:val="007F41BA"/>
    <w:rsid w:val="007F4F04"/>
    <w:rsid w:val="0081197A"/>
    <w:rsid w:val="00813BC5"/>
    <w:rsid w:val="008228B4"/>
    <w:rsid w:val="008229AE"/>
    <w:rsid w:val="00831A5C"/>
    <w:rsid w:val="00852185"/>
    <w:rsid w:val="008529C5"/>
    <w:rsid w:val="00861FBE"/>
    <w:rsid w:val="00867862"/>
    <w:rsid w:val="00870635"/>
    <w:rsid w:val="00897D75"/>
    <w:rsid w:val="008B380B"/>
    <w:rsid w:val="008B5C15"/>
    <w:rsid w:val="008C182C"/>
    <w:rsid w:val="0090583E"/>
    <w:rsid w:val="00914568"/>
    <w:rsid w:val="009446E2"/>
    <w:rsid w:val="00980B21"/>
    <w:rsid w:val="009837E3"/>
    <w:rsid w:val="009906F4"/>
    <w:rsid w:val="0099310B"/>
    <w:rsid w:val="009B24F3"/>
    <w:rsid w:val="009B5DD3"/>
    <w:rsid w:val="009C6044"/>
    <w:rsid w:val="009E446A"/>
    <w:rsid w:val="009F6792"/>
    <w:rsid w:val="00A00D56"/>
    <w:rsid w:val="00A507FE"/>
    <w:rsid w:val="00A57B8A"/>
    <w:rsid w:val="00A612D2"/>
    <w:rsid w:val="00A813D1"/>
    <w:rsid w:val="00A9588E"/>
    <w:rsid w:val="00AC762B"/>
    <w:rsid w:val="00AD7DE4"/>
    <w:rsid w:val="00AE26AD"/>
    <w:rsid w:val="00AF5E1E"/>
    <w:rsid w:val="00B16EA1"/>
    <w:rsid w:val="00B604FA"/>
    <w:rsid w:val="00B66FB6"/>
    <w:rsid w:val="00B73D86"/>
    <w:rsid w:val="00B8653B"/>
    <w:rsid w:val="00BA7EF1"/>
    <w:rsid w:val="00BB06D3"/>
    <w:rsid w:val="00BC7F34"/>
    <w:rsid w:val="00BD290E"/>
    <w:rsid w:val="00BD7B60"/>
    <w:rsid w:val="00BE1F74"/>
    <w:rsid w:val="00C07EF8"/>
    <w:rsid w:val="00C57117"/>
    <w:rsid w:val="00C94C14"/>
    <w:rsid w:val="00CA66EB"/>
    <w:rsid w:val="00CF72A9"/>
    <w:rsid w:val="00D20235"/>
    <w:rsid w:val="00D525EF"/>
    <w:rsid w:val="00D55A96"/>
    <w:rsid w:val="00D7236A"/>
    <w:rsid w:val="00D7486D"/>
    <w:rsid w:val="00D77165"/>
    <w:rsid w:val="00DA0DB3"/>
    <w:rsid w:val="00DC11AC"/>
    <w:rsid w:val="00DE253B"/>
    <w:rsid w:val="00DE65E4"/>
    <w:rsid w:val="00E21140"/>
    <w:rsid w:val="00E265A4"/>
    <w:rsid w:val="00E26659"/>
    <w:rsid w:val="00E327F8"/>
    <w:rsid w:val="00E3298E"/>
    <w:rsid w:val="00E40BE2"/>
    <w:rsid w:val="00E40CD8"/>
    <w:rsid w:val="00E41B00"/>
    <w:rsid w:val="00E729CB"/>
    <w:rsid w:val="00E91384"/>
    <w:rsid w:val="00E975A0"/>
    <w:rsid w:val="00ED4C6C"/>
    <w:rsid w:val="00EE7CB0"/>
    <w:rsid w:val="00F10C3A"/>
    <w:rsid w:val="00F15C94"/>
    <w:rsid w:val="00F3012F"/>
    <w:rsid w:val="00F32AC7"/>
    <w:rsid w:val="00F81077"/>
    <w:rsid w:val="00F85E4E"/>
    <w:rsid w:val="00FA05D3"/>
    <w:rsid w:val="00FC12E7"/>
    <w:rsid w:val="00FC6622"/>
    <w:rsid w:val="00FF30CF"/>
    <w:rsid w:val="00FF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FA6F9-9F14-430A-89C8-12F5368F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B6"/>
  </w:style>
  <w:style w:type="paragraph" w:styleId="Heading1">
    <w:name w:val="heading 1"/>
    <w:basedOn w:val="Normal"/>
    <w:link w:val="Heading1Char"/>
    <w:uiPriority w:val="9"/>
    <w:qFormat/>
    <w:rsid w:val="00B66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66F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6F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66F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FB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66FB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6FB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B66FB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66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FB6"/>
    <w:rPr>
      <w:rFonts w:ascii="Segoe UI" w:hAnsi="Segoe UI" w:cs="Segoe UI"/>
      <w:sz w:val="18"/>
      <w:szCs w:val="18"/>
    </w:rPr>
  </w:style>
  <w:style w:type="paragraph" w:styleId="ListParagraph">
    <w:name w:val="List Paragraph"/>
    <w:basedOn w:val="Normal"/>
    <w:uiPriority w:val="34"/>
    <w:qFormat/>
    <w:rsid w:val="00B66FB6"/>
    <w:pPr>
      <w:ind w:left="720"/>
      <w:contextualSpacing/>
    </w:pPr>
  </w:style>
  <w:style w:type="table" w:styleId="TableGrid">
    <w:name w:val="Table Grid"/>
    <w:basedOn w:val="TableNormal"/>
    <w:uiPriority w:val="39"/>
    <w:rsid w:val="00B6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FB6"/>
    <w:pPr>
      <w:autoSpaceDE w:val="0"/>
      <w:autoSpaceDN w:val="0"/>
      <w:adjustRightInd w:val="0"/>
      <w:spacing w:after="0" w:line="240" w:lineRule="auto"/>
    </w:pPr>
    <w:rPr>
      <w:rFonts w:ascii="Gill Sans Nova SemiBold" w:hAnsi="Gill Sans Nova SemiBold" w:cs="Gill Sans Nova SemiBold"/>
      <w:color w:val="000000"/>
      <w:sz w:val="24"/>
      <w:szCs w:val="24"/>
    </w:rPr>
  </w:style>
  <w:style w:type="character" w:customStyle="1" w:styleId="A10">
    <w:name w:val="A10"/>
    <w:uiPriority w:val="99"/>
    <w:rsid w:val="00B66FB6"/>
    <w:rPr>
      <w:rFonts w:cs="Gill Sans Nova SemiBold"/>
      <w:b/>
      <w:bCs/>
      <w:color w:val="000000"/>
      <w:sz w:val="20"/>
      <w:szCs w:val="20"/>
    </w:rPr>
  </w:style>
  <w:style w:type="character" w:styleId="Hyperlink">
    <w:name w:val="Hyperlink"/>
    <w:basedOn w:val="DefaultParagraphFont"/>
    <w:uiPriority w:val="99"/>
    <w:unhideWhenUsed/>
    <w:rsid w:val="00B66FB6"/>
    <w:rPr>
      <w:color w:val="0563C1" w:themeColor="hyperlink"/>
      <w:u w:val="single"/>
    </w:rPr>
  </w:style>
  <w:style w:type="paragraph" w:customStyle="1" w:styleId="RefBook">
    <w:name w:val="RefBook"/>
    <w:basedOn w:val="Normal"/>
    <w:qFormat/>
    <w:rsid w:val="00B66FB6"/>
    <w:pPr>
      <w:spacing w:after="0" w:line="560" w:lineRule="exact"/>
      <w:ind w:left="720" w:hanging="720"/>
    </w:pPr>
    <w:rPr>
      <w:rFonts w:ascii="Times New Roman" w:eastAsia="Times New Roman" w:hAnsi="Times New Roman" w:cs="Times New Roman"/>
      <w:color w:val="E36C0A"/>
      <w:sz w:val="24"/>
      <w:szCs w:val="24"/>
      <w:lang w:val="en-US"/>
    </w:rPr>
  </w:style>
  <w:style w:type="character" w:customStyle="1" w:styleId="apple-converted-space">
    <w:name w:val="apple-converted-space"/>
    <w:basedOn w:val="DefaultParagraphFont"/>
    <w:rsid w:val="00B66FB6"/>
  </w:style>
  <w:style w:type="character" w:styleId="FollowedHyperlink">
    <w:name w:val="FollowedHyperlink"/>
    <w:basedOn w:val="DefaultParagraphFont"/>
    <w:uiPriority w:val="99"/>
    <w:semiHidden/>
    <w:unhideWhenUsed/>
    <w:rsid w:val="00B66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554321">
      <w:bodyDiv w:val="1"/>
      <w:marLeft w:val="0"/>
      <w:marRight w:val="0"/>
      <w:marTop w:val="0"/>
      <w:marBottom w:val="0"/>
      <w:divBdr>
        <w:top w:val="none" w:sz="0" w:space="0" w:color="auto"/>
        <w:left w:val="none" w:sz="0" w:space="0" w:color="auto"/>
        <w:bottom w:val="none" w:sz="0" w:space="0" w:color="auto"/>
        <w:right w:val="none" w:sz="0" w:space="0" w:color="auto"/>
      </w:divBdr>
    </w:div>
    <w:div w:id="936985618">
      <w:bodyDiv w:val="1"/>
      <w:marLeft w:val="0"/>
      <w:marRight w:val="0"/>
      <w:marTop w:val="0"/>
      <w:marBottom w:val="0"/>
      <w:divBdr>
        <w:top w:val="none" w:sz="0" w:space="0" w:color="auto"/>
        <w:left w:val="none" w:sz="0" w:space="0" w:color="auto"/>
        <w:bottom w:val="none" w:sz="0" w:space="0" w:color="auto"/>
        <w:right w:val="none" w:sz="0" w:space="0" w:color="auto"/>
      </w:divBdr>
    </w:div>
    <w:div w:id="1569265317">
      <w:bodyDiv w:val="1"/>
      <w:marLeft w:val="0"/>
      <w:marRight w:val="0"/>
      <w:marTop w:val="0"/>
      <w:marBottom w:val="0"/>
      <w:divBdr>
        <w:top w:val="none" w:sz="0" w:space="0" w:color="auto"/>
        <w:left w:val="none" w:sz="0" w:space="0" w:color="auto"/>
        <w:bottom w:val="none" w:sz="0" w:space="0" w:color="auto"/>
        <w:right w:val="none" w:sz="0" w:space="0" w:color="auto"/>
      </w:divBdr>
    </w:div>
    <w:div w:id="1857579355">
      <w:bodyDiv w:val="1"/>
      <w:marLeft w:val="0"/>
      <w:marRight w:val="0"/>
      <w:marTop w:val="0"/>
      <w:marBottom w:val="0"/>
      <w:divBdr>
        <w:top w:val="none" w:sz="0" w:space="0" w:color="auto"/>
        <w:left w:val="none" w:sz="0" w:space="0" w:color="auto"/>
        <w:bottom w:val="none" w:sz="0" w:space="0" w:color="auto"/>
        <w:right w:val="none" w:sz="0" w:space="0" w:color="auto"/>
      </w:divBdr>
    </w:div>
    <w:div w:id="1871988279">
      <w:bodyDiv w:val="1"/>
      <w:marLeft w:val="0"/>
      <w:marRight w:val="0"/>
      <w:marTop w:val="0"/>
      <w:marBottom w:val="0"/>
      <w:divBdr>
        <w:top w:val="none" w:sz="0" w:space="0" w:color="auto"/>
        <w:left w:val="none" w:sz="0" w:space="0" w:color="auto"/>
        <w:bottom w:val="none" w:sz="0" w:space="0" w:color="auto"/>
        <w:right w:val="none" w:sz="0" w:space="0" w:color="auto"/>
      </w:divBdr>
    </w:div>
    <w:div w:id="19411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3DC6-D2EC-427D-8959-E68CA82B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Dellner</dc:creator>
  <cp:keywords/>
  <dc:description/>
  <cp:lastModifiedBy>Robert</cp:lastModifiedBy>
  <cp:revision>3</cp:revision>
  <cp:lastPrinted>2017-06-30T09:52:00Z</cp:lastPrinted>
  <dcterms:created xsi:type="dcterms:W3CDTF">2020-03-25T09:55:00Z</dcterms:created>
  <dcterms:modified xsi:type="dcterms:W3CDTF">2020-03-25T10:04:00Z</dcterms:modified>
</cp:coreProperties>
</file>